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4E" w:rsidRPr="0099721B" w:rsidRDefault="0099721B" w:rsidP="00997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 1</w:t>
      </w:r>
    </w:p>
    <w:p w:rsidR="00612A43" w:rsidRPr="00811DCE" w:rsidRDefault="00612A43" w:rsidP="00612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612A43" w:rsidRPr="00983578" w:rsidRDefault="00612A43" w:rsidP="00612A43">
      <w:pPr>
        <w:tabs>
          <w:tab w:val="left" w:pos="0"/>
          <w:tab w:val="left" w:pos="10260"/>
        </w:tabs>
        <w:spacing w:after="0" w:line="240" w:lineRule="auto"/>
        <w:ind w:left="567" w:right="-21"/>
        <w:jc w:val="center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Комитет по управлению имуществом города Заречного Пензенской области </w:t>
      </w:r>
      <w:r w:rsidR="00811DCE" w:rsidRPr="00811DCE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извещ</w:t>
      </w:r>
      <w:r w:rsidRPr="00811DCE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ает о </w:t>
      </w:r>
      <w:r w:rsidRPr="0098357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проведении электронного аукциона, назначенного </w:t>
      </w:r>
      <w:r w:rsidR="00CD2F4E" w:rsidRPr="0098357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на </w:t>
      </w:r>
      <w:r w:rsidR="00EB795A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26</w:t>
      </w:r>
      <w:r w:rsidR="00252DD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.03.2026</w:t>
      </w:r>
      <w:r w:rsidRPr="0098357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года в</w:t>
      </w:r>
      <w:r w:rsidRPr="0098357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 1</w:t>
      </w:r>
      <w:r w:rsidR="00EB2856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5</w:t>
      </w:r>
      <w:r w:rsidRPr="00983578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 часов 00 минут</w:t>
      </w:r>
      <w:r w:rsidRPr="00983578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,</w:t>
      </w:r>
      <w:r w:rsidRPr="0098357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на право заключения договора аренды земельного участка из состава земель населенных пунктов.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A43" w:rsidRPr="00983578" w:rsidRDefault="00612A43" w:rsidP="0061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сообщение о проведении настоящего аукциона в электронной форме размещается на официальном сайте Российской Федерации для размещения информации о проведении торгов 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https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://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torgi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.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.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/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FB789E" w:rsidRPr="00983578">
        <w:rPr>
          <w:rStyle w:val="a3"/>
          <w:rFonts w:ascii="Times New Roman" w:eastAsia="Times New Roman" w:hAnsi="Times New Roman" w:cs="Times New Roman"/>
          <w:sz w:val="24"/>
          <w:szCs w:val="24"/>
        </w:rPr>
        <w:t>/</w:t>
      </w:r>
      <w:r w:rsidRPr="00983578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</w:t>
      </w:r>
      <w:r w:rsidR="00FB789E" w:rsidRPr="00983578">
        <w:rPr>
          <w:rFonts w:ascii="Times New Roman" w:eastAsia="Times New Roman" w:hAnsi="Times New Roman" w:cs="Times New Roman"/>
          <w:sz w:val="24"/>
          <w:szCs w:val="24"/>
        </w:rPr>
        <w:t>площадке</w:t>
      </w:r>
      <w:hyperlink r:id="rId4" w:history="1">
        <w:r w:rsidR="00FB789E" w:rsidRPr="0098357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https://www.fabrikant.ru/</w:t>
        </w:r>
      </w:hyperlink>
      <w:r w:rsidR="00FB789E" w:rsidRPr="009835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г. Заречного  Пензенской области </w:t>
      </w:r>
      <w:hyperlink r:id="rId5" w:history="1"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www.zarechny.zato.ru</w:t>
        </w:r>
      </w:hyperlink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официальном сайте Комитета по управлению имуществом г.Заречного</w:t>
      </w:r>
      <w:hyperlink r:id="rId6" w:history="1"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https://www.zarkumi.ru</w:t>
        </w:r>
      </w:hyperlink>
    </w:p>
    <w:p w:rsidR="00612A43" w:rsidRPr="00983578" w:rsidRDefault="00612A43" w:rsidP="00612A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A43" w:rsidRPr="00983578" w:rsidRDefault="00612A43" w:rsidP="00612A43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Комитет по управлению имуществом г.Заречного</w:t>
      </w:r>
    </w:p>
    <w:p w:rsidR="00612A43" w:rsidRPr="00983578" w:rsidRDefault="00612A43" w:rsidP="00612A43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Пензенская область, г. Заречный, проспект 30-летия Победы, д.27. </w:t>
      </w:r>
    </w:p>
    <w:p w:rsidR="00612A43" w:rsidRPr="00983578" w:rsidRDefault="00612A43" w:rsidP="00612A4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Уполномоченный орган –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имуществом г.Заречногоосуществляет полномочия организатора аукциона, связанные с организацией и проведением электронного аукциона (подготовка и размещение извещения о проведении электронного аукциона, рассмотрение заявок на участие в аукционе, подготовка и подписание протокола рассмотрения заявок и протокола о результатах аукциона)</w:t>
      </w:r>
      <w:r w:rsidRPr="00983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A43" w:rsidRPr="00983578" w:rsidRDefault="00612A43" w:rsidP="00612A43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7" w:history="1"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zamu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zarechny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zato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612A43" w:rsidRPr="00983578" w:rsidRDefault="00612A43" w:rsidP="00612A43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телефона: +7 (8412) 61-01-72, </w:t>
      </w:r>
      <w:r w:rsidR="00252DD8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2DD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2DD8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A43" w:rsidRPr="00983578" w:rsidRDefault="00612A43" w:rsidP="00FB789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B789E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«Электронные торговые системы», АО «ЭТС», ИНН 7703668940, местонахождение: 123112, г.Москва, ул.Тестовская, д.10, этаж 18, пом.1, комн.13.</w:t>
      </w:r>
    </w:p>
    <w:p w:rsidR="00FB789E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оператора элект</w:t>
      </w:r>
      <w:r w:rsidR="00FB789E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ронной площадки в сети Интернет: </w:t>
      </w:r>
      <w:hyperlink r:id="rId8" w:history="1">
        <w:r w:rsidR="00FB789E" w:rsidRPr="0098357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https://www.fabrikant.ru/</w:t>
        </w:r>
      </w:hyperlink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</w:t>
      </w:r>
    </w:p>
    <w:p w:rsidR="00022258" w:rsidRPr="00252DD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Российская Федерация, Пензенская область, городской округ ЗАТО город Заречный, </w:t>
      </w:r>
      <w:r w:rsidR="00D63994">
        <w:rPr>
          <w:rFonts w:ascii="Times New Roman" w:hAnsi="Times New Roman" w:cs="Times New Roman"/>
          <w:sz w:val="24"/>
          <w:szCs w:val="24"/>
        </w:rPr>
        <w:br/>
      </w:r>
      <w:r w:rsidR="00252DD8" w:rsidRPr="00252DD8">
        <w:rPr>
          <w:rFonts w:ascii="Times New Roman" w:hAnsi="Times New Roman" w:cs="Times New Roman"/>
          <w:sz w:val="24"/>
          <w:szCs w:val="24"/>
        </w:rPr>
        <w:t>г. Заречный, ул. Зеленая, з/у 4</w:t>
      </w:r>
      <w:r w:rsidR="00EB2856">
        <w:rPr>
          <w:rFonts w:ascii="Times New Roman" w:hAnsi="Times New Roman" w:cs="Times New Roman"/>
          <w:sz w:val="24"/>
          <w:szCs w:val="24"/>
        </w:rPr>
        <w:t>Б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Площадь: </w:t>
      </w:r>
      <w:r w:rsidR="00EB2856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</w:t>
      </w: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Кадастровый номер: </w:t>
      </w:r>
      <w:r w:rsidR="005E48B1" w:rsidRPr="00983578">
        <w:rPr>
          <w:rFonts w:ascii="Times New Roman" w:hAnsi="Times New Roman" w:cs="Times New Roman"/>
          <w:sz w:val="24"/>
          <w:szCs w:val="24"/>
        </w:rPr>
        <w:t>58:34:00101</w:t>
      </w:r>
      <w:r w:rsidR="00252DD8">
        <w:rPr>
          <w:rFonts w:ascii="Times New Roman" w:hAnsi="Times New Roman" w:cs="Times New Roman"/>
          <w:sz w:val="24"/>
          <w:szCs w:val="24"/>
        </w:rPr>
        <w:t>41</w:t>
      </w:r>
      <w:r w:rsidR="005E48B1" w:rsidRPr="00983578">
        <w:rPr>
          <w:rFonts w:ascii="Times New Roman" w:hAnsi="Times New Roman" w:cs="Times New Roman"/>
          <w:sz w:val="24"/>
          <w:szCs w:val="24"/>
        </w:rPr>
        <w:t>:</w:t>
      </w:r>
      <w:r w:rsidR="00252DD8">
        <w:rPr>
          <w:rFonts w:ascii="Times New Roman" w:hAnsi="Times New Roman" w:cs="Times New Roman"/>
          <w:sz w:val="24"/>
          <w:szCs w:val="24"/>
        </w:rPr>
        <w:t>251</w:t>
      </w:r>
      <w:r w:rsidR="00EB2856">
        <w:rPr>
          <w:rFonts w:ascii="Times New Roman" w:hAnsi="Times New Roman" w:cs="Times New Roman"/>
          <w:sz w:val="24"/>
          <w:szCs w:val="24"/>
        </w:rPr>
        <w:t>8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Разрешенное использование (назначение): </w:t>
      </w:r>
      <w:r w:rsidR="00252DD8">
        <w:rPr>
          <w:rFonts w:ascii="Times New Roman" w:hAnsi="Times New Roman" w:cs="Times New Roman"/>
          <w:sz w:val="24"/>
          <w:szCs w:val="24"/>
        </w:rPr>
        <w:t>«стоянка транспортных средств» (код-4.9.2)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земель: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населенных пунктов.</w:t>
      </w:r>
    </w:p>
    <w:p w:rsidR="00612A43" w:rsidRPr="00983578" w:rsidRDefault="00612A43" w:rsidP="00612A43">
      <w:pPr>
        <w:tabs>
          <w:tab w:val="left" w:pos="5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для проведения аукциона:</w:t>
      </w:r>
      <w:r w:rsidR="00F374F8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Комитета по управлению имуществом г.Заречного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B6EB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52DD8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82F89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01-05/</w:t>
      </w:r>
      <w:r w:rsidR="004B6EBB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  <w:bookmarkStart w:id="0" w:name="_GoBack"/>
      <w:bookmarkEnd w:id="0"/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цена: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ежегодной платы–</w:t>
      </w:r>
      <w:r w:rsidR="00EB285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B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аренды:</w:t>
      </w:r>
      <w:r w:rsidR="00F374F8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задатка:</w:t>
      </w:r>
      <w:r w:rsidR="00EB2856">
        <w:rPr>
          <w:rFonts w:ascii="Times New Roman" w:eastAsia="Times New Roman" w:hAnsi="Times New Roman" w:cs="Times New Roman"/>
          <w:sz w:val="24"/>
          <w:szCs w:val="24"/>
          <w:lang w:eastAsia="ru-RU"/>
        </w:rPr>
        <w:t>11 5</w:t>
      </w:r>
      <w:r w:rsidR="00EB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– </w:t>
      </w:r>
      <w:r w:rsidR="00F374F8"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0% начальной цены.</w:t>
      </w:r>
    </w:p>
    <w:p w:rsidR="00612A43" w:rsidRPr="00983578" w:rsidRDefault="00612A43" w:rsidP="00612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="00EB2856">
        <w:rPr>
          <w:rFonts w:ascii="Times New Roman" w:eastAsia="Times New Roman" w:hAnsi="Times New Roman" w:cs="Times New Roman"/>
          <w:sz w:val="24"/>
          <w:szCs w:val="24"/>
          <w:lang w:eastAsia="ru-RU"/>
        </w:rPr>
        <w:t>115</w:t>
      </w:r>
      <w:r w:rsidR="00EB795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– </w:t>
      </w:r>
      <w:r w:rsidR="00EB26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83578">
        <w:rPr>
          <w:rFonts w:ascii="Times New Roman" w:eastAsia="Times New Roman" w:hAnsi="Times New Roman" w:cs="Times New Roman"/>
          <w:sz w:val="24"/>
          <w:szCs w:val="24"/>
          <w:lang w:eastAsia="ru-RU"/>
        </w:rPr>
        <w:t>% начальной цены.</w:t>
      </w:r>
    </w:p>
    <w:p w:rsidR="001A05E4" w:rsidRPr="00983578" w:rsidRDefault="001A05E4" w:rsidP="001A05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578">
        <w:rPr>
          <w:rFonts w:ascii="Times New Roman" w:hAnsi="Times New Roman"/>
          <w:b/>
          <w:sz w:val="24"/>
          <w:szCs w:val="24"/>
        </w:rPr>
        <w:t>Сведения о правах:</w:t>
      </w:r>
      <w:r w:rsidRPr="00983578">
        <w:rPr>
          <w:rFonts w:ascii="Times New Roman" w:hAnsi="Times New Roman"/>
          <w:sz w:val="24"/>
          <w:szCs w:val="24"/>
        </w:rPr>
        <w:t xml:space="preserve"> собственность </w:t>
      </w:r>
      <w:r w:rsidR="005E48B1" w:rsidRPr="00983578">
        <w:rPr>
          <w:rFonts w:ascii="Times New Roman" w:hAnsi="Times New Roman"/>
          <w:sz w:val="24"/>
          <w:szCs w:val="24"/>
        </w:rPr>
        <w:t>не разграничена</w:t>
      </w:r>
      <w:r w:rsidRPr="00983578">
        <w:rPr>
          <w:rFonts w:ascii="Times New Roman" w:hAnsi="Times New Roman"/>
          <w:sz w:val="24"/>
          <w:szCs w:val="24"/>
        </w:rPr>
        <w:t>;</w:t>
      </w:r>
    </w:p>
    <w:p w:rsidR="00E84B18" w:rsidRPr="00252DD8" w:rsidRDefault="001A05E4" w:rsidP="00252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3578">
        <w:rPr>
          <w:rFonts w:ascii="Times New Roman" w:hAnsi="Times New Roman"/>
          <w:b/>
          <w:sz w:val="24"/>
          <w:szCs w:val="24"/>
        </w:rPr>
        <w:t xml:space="preserve">Сведения об </w:t>
      </w:r>
      <w:r w:rsidRPr="00983578">
        <w:rPr>
          <w:rFonts w:ascii="Times New Roman" w:hAnsi="Times New Roman" w:cs="Times New Roman"/>
          <w:b/>
          <w:sz w:val="24"/>
          <w:szCs w:val="24"/>
        </w:rPr>
        <w:t>ограничения в использовании или ограничения права на объект недвижимости или обременения объекта недвижимости</w:t>
      </w:r>
      <w:r w:rsidR="00612A43" w:rsidRPr="009835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252DD8" w:rsidRPr="00252DD8">
        <w:rPr>
          <w:rFonts w:ascii="Times New Roman" w:hAnsi="Times New Roman" w:cs="Times New Roman"/>
          <w:sz w:val="24"/>
          <w:szCs w:val="24"/>
        </w:rPr>
        <w:t>Земельный участок полностью расположен в границах зоны с реестровым номером 58:00-6.728 от29.12.2024, ограничение использования земельного участка в пределах зоны: В границах приаэродромнойтерритории аэродрома гражданской авиации Пенза устанавливаются ограничения использования объектовнедвижимости и осуществления экономической и иной деятельности согласно приказу Федеральногоагентства воздушного транспорта "Об установлении приаэродромной территории аэродрома гражданскойавиации Пенза" от 01 марта 2024 года № 224-П. Статья 47 Воздушного кодекса Российской Федерации от19.03.1997 № 60-ФЗ (ред. от 08.08.2024)., вид/наименование: Приаэродромная территория аэродромагражданской авиации Пенза, тип: Приаэродромная территория, дата решения: 01.03.2024, номер решения:224-П, наименование ОГВ/ОМСУ: Федеральное агентство воздушного транспорта, источникофициального опубликования: не подлежит официальному опубликованию</w:t>
      </w:r>
      <w:r w:rsidR="00BF51B7">
        <w:rPr>
          <w:rFonts w:ascii="Times New Roman" w:hAnsi="Times New Roman" w:cs="Times New Roman"/>
          <w:sz w:val="24"/>
          <w:szCs w:val="24"/>
        </w:rPr>
        <w:t>.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 Земельный участок полностьюрасположен в границах зоны с реестровым номером 58:00-6.729 от 29.12.2024, ограничение использованияземельного участка в пределах зоны: 1. В границах четвертой подзоны запрещается размещать объекты,создающие помехи в работе наземных </w:t>
      </w:r>
      <w:r w:rsidR="00252DD8" w:rsidRPr="00252DD8">
        <w:rPr>
          <w:rFonts w:ascii="Times New Roman" w:hAnsi="Times New Roman" w:cs="Times New Roman"/>
          <w:sz w:val="24"/>
          <w:szCs w:val="24"/>
        </w:rPr>
        <w:lastRenderedPageBreak/>
        <w:t>объектов средств и систем обслуживания воздушного движения,навигации, посадки и связи, предназначенных для организации воздушного движения и расположенныхвне первой подзоны. 2. В пределах четвертой подзоны запрещается без согласования с операторомаэродрома размещение объектов, превышающих следующие абсолютные высотные ограничениявид/наименование: Четвертая подзонаприаэродромнойтерритории аэродрома гражданской авиации Пенза, тип: Приаэродромная территория, решения: 1. Датарешения: 01.03.2024, номер решения: 224-П, наименование ОГВ/ОМСУ: Федеральное агентствовоздушного транспорта, источник официального опубликования: не подлежит официальномуопубликованию 2. дата решения: 01.03.2024, номер решения: 224-П, наименование ОГВ/ОМСУ:Федеральное агентство воздушного транспорта, источник официального опубликования: не подлежит официальному опубликованию Земельный участок полностью расположен в границах зоны с реестровымномером 58:00-6.731 от 29.12.2024, ограничение использования земельного участка в пределах зоны: 1. Вграницах пятой подзоны запрещается размещать опасные производственные объекты</w:t>
      </w:r>
      <w:r w:rsidR="00F41718">
        <w:rPr>
          <w:rFonts w:ascii="Times New Roman" w:hAnsi="Times New Roman" w:cs="Times New Roman"/>
          <w:sz w:val="24"/>
          <w:szCs w:val="24"/>
        </w:rPr>
        <w:t xml:space="preserve">    [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Пункт 1 статьи 2Федерального закона от 21 июля 1997 г. № 116-ФЗ </w:t>
      </w:r>
      <w:r w:rsidR="00F41718">
        <w:rPr>
          <w:rFonts w:ascii="Cambria Math" w:hAnsi="Cambria Math" w:cs="Cambria Math"/>
          <w:sz w:val="24"/>
          <w:szCs w:val="24"/>
        </w:rPr>
        <w:t>«</w:t>
      </w:r>
      <w:r w:rsidR="00252DD8" w:rsidRPr="00252DD8">
        <w:rPr>
          <w:rFonts w:ascii="Times New Roman" w:hAnsi="Times New Roman" w:cs="Times New Roman"/>
          <w:sz w:val="24"/>
          <w:szCs w:val="24"/>
        </w:rPr>
        <w:t>О промышленной безопасности опасныхпроизводственных объектов</w:t>
      </w:r>
      <w:r w:rsidR="00F41718">
        <w:rPr>
          <w:rFonts w:ascii="Cambria Math" w:hAnsi="Cambria Math" w:cs="Cambria Math"/>
          <w:sz w:val="24"/>
          <w:szCs w:val="24"/>
        </w:rPr>
        <w:t>»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116-ФЗ).], функционирование которых можетповлиять на безопасность полетов воздушных судов. 2. В границах пятой подзоны допускаетсяэксплуатация, строительство, реконструкция, капитальный ремонт, техническое перевооружение,консервация (далее – размещение) опасных производственных объектов при их соответствииустановленным в пункте 3 настоящей таблицы ограничениям. 3. Максимальные радиусы зон пораженияпри происшествиях техногенного характера на опасных производственных объектах, находящихся в пятойподзонеприаэродромной территории, в которых размещение таких объектов возможно, не должныдостигать: по вертикали – высоты пролета воздушных судов (высота поверхности ограниченияпрепятствий в третьей подзонеприаэродромной территории); по горизонтали – внешних границ первой ивторой подзонприаэродромной территории аэродрома. 4. При невозможности соблюдения ограничений,предусмотренных пунктом 3 настоящей таблицы, размещение опасных производственных объектовдолжно выполняться на основании специальных технических условий, разработанных для конкретногообъекта капитального строительства в соответствии с положениями приказа Минстроя России от 30 ноября2020 г. № 734/пр</w:t>
      </w:r>
      <w:r w:rsidR="00F41718">
        <w:rPr>
          <w:rFonts w:ascii="Cambria Math" w:hAnsi="Cambria Math" w:cs="Cambria Math"/>
          <w:sz w:val="24"/>
          <w:szCs w:val="24"/>
        </w:rPr>
        <w:t>«</w:t>
      </w:r>
      <w:r w:rsidR="00252DD8" w:rsidRPr="00252DD8">
        <w:rPr>
          <w:rFonts w:ascii="Times New Roman" w:hAnsi="Times New Roman" w:cs="Times New Roman"/>
          <w:sz w:val="24"/>
          <w:szCs w:val="24"/>
        </w:rPr>
        <w:t>Об утверждении Порядка разработки и согласования специальных технических условийдля разработки проектной документации на объект капитального строительства</w:t>
      </w:r>
      <w:r w:rsidR="00F41718">
        <w:rPr>
          <w:rFonts w:ascii="Cambria Math" w:hAnsi="Cambria Math" w:cs="Cambria Math"/>
          <w:sz w:val="24"/>
          <w:szCs w:val="24"/>
        </w:rPr>
        <w:t>»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 (зарегистрированМинюстом России 18 декабря 2020 г., регистрационный № 61581) с изменениями, внесенными приказомМинстроя России от 22 октября 2021 г. № 774/пр (зарегистрирован Минюстом России 29 ноября 2021 г.,регистрационный №</w:t>
      </w:r>
      <w:r w:rsidR="00F41718">
        <w:rPr>
          <w:rFonts w:ascii="Times New Roman" w:hAnsi="Times New Roman" w:cs="Times New Roman"/>
          <w:sz w:val="24"/>
          <w:szCs w:val="24"/>
        </w:rPr>
        <w:t xml:space="preserve"> 66058) (далее – Приказ № 734)[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В соответствии с пунктом 2 Приказа № 734 данныйакт действует до 1 сентября 2026 г.], и (или) обоснования безопасности опасного производственногообъекта, разрабатываемого на основании Федерального закона № 116-ФЗ., вид/наименование: Пятаяподзонаприаэродромной территории аэродрома гражданской авиации Пенза, тип: Приаэродромнаятерритория, решения: 1. дата решения: 01.03.2024, номер решения: 224-П, наименование ОГВ/ОМСУ:Федеральное агентство воздушного транспорта, источник официального опубликования: не подлежитофициальному опубликованию 2. дата решения: 01.03.2024, номер решения: 224-П, наименованиеОГВ/ОМСУ: Федеральное агентство воздушного транспорта, источник официального опубликования: неподлежит официальному опубликованию Земельный участок полностью расположен в границах зоны среестровым номером 58:00-6.730 от 29.12.2024, ограничение использования земельного участка в пределах зоны: 1. В границах шестой подзоныприаэродромной территории запрещается размещать объекты,способствующие привлечению и массовому скоплению птиц. 2. Допускается размещать в границах шестойподзоны объекты по обращению с твердыми коммунальными отходами, пищевыми и биологическимиотходами в случае наличия заключения по результатам орнитологического исследования на предметотсутствия факторов, способствующих привлечению и массовому скоплению птиц, и (или) достаточностимер защиты указанных объектов от привлечения и массового скопления птиц, проведенного в соответствиис пунктом 1(4) Положения., вид/наименование: Шестая подзонаприаэродромной территории аэродромагражданской авиации Пенза, тип: Приаэродромная территория, решения: 1. дата решения: 01.03.2024,номер решения: 224-П, наименование ОГВ/ОМСУ: Федеральное агентство воздушного транспорта,источник официального опубликования: не подлежит официальному опубликованию 2. дата решения:01.03.2024, номер решения: 224-П, наименование ОГВ/ОМСУ: Федеральное агентство </w:t>
      </w:r>
      <w:r w:rsidR="00252DD8" w:rsidRPr="00252DD8">
        <w:rPr>
          <w:rFonts w:ascii="Times New Roman" w:hAnsi="Times New Roman" w:cs="Times New Roman"/>
          <w:sz w:val="24"/>
          <w:szCs w:val="24"/>
        </w:rPr>
        <w:lastRenderedPageBreak/>
        <w:t xml:space="preserve">воздушноготранспорта, источник официального опубликования: не подлежит официальному опубликованиюЗемельный участок полностью расположен в границах зоны с реестровым номером 58:00-6.732 от29.12.2024, ограничение использования земельного участка в пределах зоны: 1. В границах третьейподзоны запрещается размещать объекты, высота которых превышает ограничения, приведенные в пункте2 настоящей таблицы. 2. Строительство и реконструкция зданий, сооружений в границах третьей подзоныразрешается после определения максимально допустимой высоты здания, сооружения в зависимости отместоположения путем проведения соответствующих расчетов в соответствии с требованиями ФАП-262 сучетом следующих абсолютных высот ограничения объектов в Балтийской системе высот 1977 года[5Постановление Правительства Российской Федерации от 24 ноября 2016 г. № 1240 </w:t>
      </w:r>
      <w:r w:rsidR="00EB795A">
        <w:rPr>
          <w:rFonts w:ascii="Cambria Math" w:hAnsi="Cambria Math" w:cs="Cambria Math"/>
          <w:sz w:val="24"/>
          <w:szCs w:val="24"/>
        </w:rPr>
        <w:t>«</w:t>
      </w:r>
      <w:r w:rsidR="00252DD8" w:rsidRPr="00252DD8">
        <w:rPr>
          <w:rFonts w:ascii="Times New Roman" w:hAnsi="Times New Roman" w:cs="Times New Roman"/>
          <w:sz w:val="24"/>
          <w:szCs w:val="24"/>
        </w:rPr>
        <w:t>Об установлениигосударственных систем координат, государственнойсистемы высот и государственной гравиметрическойсистемы</w:t>
      </w:r>
      <w:r w:rsidR="00EB795A">
        <w:rPr>
          <w:rFonts w:ascii="Cambria Math" w:hAnsi="Cambria Math" w:cs="Cambria Math"/>
          <w:sz w:val="24"/>
          <w:szCs w:val="24"/>
        </w:rPr>
        <w:t>»</w:t>
      </w:r>
      <w:r w:rsidR="00252DD8" w:rsidRPr="00252DD8">
        <w:rPr>
          <w:rFonts w:ascii="Times New Roman" w:hAnsi="Times New Roman" w:cs="Times New Roman"/>
          <w:sz w:val="24"/>
          <w:szCs w:val="24"/>
        </w:rPr>
        <w:t xml:space="preserve"> (далее – постан</w:t>
      </w:r>
      <w:r w:rsidR="00252DD8">
        <w:rPr>
          <w:rFonts w:ascii="Times New Roman" w:hAnsi="Times New Roman" w:cs="Times New Roman"/>
          <w:sz w:val="24"/>
          <w:szCs w:val="24"/>
        </w:rPr>
        <w:t>овление Правительства № 1240).]</w:t>
      </w:r>
      <w:r w:rsidR="00252DD8" w:rsidRPr="00252DD8">
        <w:rPr>
          <w:rFonts w:ascii="Times New Roman" w:hAnsi="Times New Roman" w:cs="Times New Roman"/>
          <w:sz w:val="24"/>
          <w:szCs w:val="24"/>
        </w:rPr>
        <w:t>, вид/наименование: Третья подзонаприаэродромной территории аэродрома гражданской авиацииПенза, тип: Приаэродромная территория, решения: 1. дата решения: 01.03.2024, номер решения: 224-П,наименование ОГВ/ОМСУ: Федеральное агентство воздушного транспорта, источник официальногоопубликования: не подлежит официальному опубликованию 2. дата решения: 01.03.2024, номер решения:224-П, наименование ОГВ/ОМСУ: Федеральное агентство воздушного</w:t>
      </w:r>
      <w:r w:rsidR="00252DD8">
        <w:rPr>
          <w:rFonts w:ascii="Times New Roman" w:hAnsi="Times New Roman" w:cs="Times New Roman"/>
          <w:sz w:val="24"/>
          <w:szCs w:val="24"/>
        </w:rPr>
        <w:t xml:space="preserve"> транспорта.</w:t>
      </w:r>
    </w:p>
    <w:p w:rsidR="00F374F8" w:rsidRPr="00811DCE" w:rsidRDefault="00F374F8" w:rsidP="00252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Организация, порядок проведения аукциона.</w:t>
      </w:r>
    </w:p>
    <w:p w:rsidR="00F374F8" w:rsidRPr="00811DCE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Место, дата и время проведения аукциона:</w:t>
      </w:r>
      <w:r w:rsidR="00FB789E"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электронная площадка «Фабрикант», расположенная в сети Интернет по адресу: </w:t>
      </w:r>
      <w:hyperlink r:id="rId9" w:history="1">
        <w:r w:rsidR="00FB789E" w:rsidRPr="00811DCE">
          <w:rPr>
            <w:rStyle w:val="a3"/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https://www.fabrikant.ru/</w:t>
        </w:r>
      </w:hyperlink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26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.03.2026</w:t>
      </w: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в 1</w:t>
      </w:r>
      <w:r w:rsidR="00B0721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5</w:t>
      </w: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часов 00 минут</w:t>
      </w:r>
      <w:r w:rsid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(время московское)</w:t>
      </w: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</w:t>
      </w:r>
    </w:p>
    <w:p w:rsidR="00F374F8" w:rsidRPr="00811DCE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Форма торгов: электронный аукцион</w:t>
      </w:r>
      <w:r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C9244C" w:rsidRPr="00811DCE" w:rsidRDefault="00C9244C" w:rsidP="00C9244C">
      <w:pPr>
        <w:pStyle w:val="ConsPlusNormal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811DCE">
        <w:rPr>
          <w:rFonts w:ascii="Times New Roman" w:hAnsi="Times New Roman" w:cs="Times New Roman"/>
          <w:spacing w:val="4"/>
          <w:sz w:val="24"/>
          <w:szCs w:val="24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</w:t>
      </w:r>
      <w:r w:rsidRPr="00811DCE">
        <w:rPr>
          <w:rFonts w:ascii="Times New Roman" w:hAnsi="Times New Roman" w:cs="Times New Roman"/>
          <w:sz w:val="24"/>
          <w:szCs w:val="24"/>
        </w:rPr>
        <w:t>ЗК РФ</w:t>
      </w:r>
      <w:r w:rsidRPr="00811DCE">
        <w:rPr>
          <w:rFonts w:ascii="Times New Roman" w:hAnsi="Times New Roman" w:cs="Times New Roman"/>
          <w:spacing w:val="4"/>
          <w:sz w:val="24"/>
          <w:szCs w:val="24"/>
        </w:rPr>
        <w:t xml:space="preserve"> заключается договор аренды земельного участка, платы за участие в электронном аукционе в порядке, размере и на условиях, которые установленыРегламентом Оператора электронной площадки и размещенными по адресу </w:t>
      </w:r>
      <w:hyperlink r:id="rId10" w:history="1">
        <w:r w:rsidRPr="00811DCE">
          <w:rPr>
            <w:rStyle w:val="a3"/>
            <w:rFonts w:ascii="Times New Roman" w:hAnsi="Times New Roman" w:cs="Times New Roman"/>
            <w:spacing w:val="4"/>
            <w:sz w:val="24"/>
            <w:szCs w:val="24"/>
          </w:rPr>
          <w:t>https://www.fabrikant.ru/rules/common?category-id=1716</w:t>
        </w:r>
      </w:hyperlink>
      <w:r w:rsidRPr="00811DCE">
        <w:rPr>
          <w:rFonts w:ascii="Times New Roman" w:hAnsi="Times New Roman" w:cs="Times New Roman"/>
          <w:spacing w:val="4"/>
          <w:sz w:val="24"/>
          <w:szCs w:val="24"/>
        </w:rPr>
        <w:t xml:space="preserve">  (далее – Регламент).</w:t>
      </w:r>
      <w:r w:rsidRPr="00811DCE">
        <w:rPr>
          <w:rFonts w:ascii="Times New Roman" w:hAnsi="Times New Roman"/>
          <w:spacing w:val="4"/>
          <w:sz w:val="24"/>
          <w:szCs w:val="24"/>
        </w:rPr>
        <w:t xml:space="preserve"> Плата исчисляется в размере одного процента от начальной цены предмета аукциона, установленной в извещении, но не более </w:t>
      </w:r>
      <w:r w:rsidR="00DB2804">
        <w:rPr>
          <w:rFonts w:ascii="Times New Roman" w:hAnsi="Times New Roman"/>
          <w:spacing w:val="4"/>
          <w:sz w:val="24"/>
          <w:szCs w:val="24"/>
        </w:rPr>
        <w:t>7 5</w:t>
      </w:r>
      <w:r w:rsidRPr="00811DCE">
        <w:rPr>
          <w:rFonts w:ascii="Times New Roman" w:hAnsi="Times New Roman"/>
          <w:spacing w:val="4"/>
          <w:sz w:val="24"/>
          <w:szCs w:val="24"/>
        </w:rPr>
        <w:t>00 рублей, без учета НДС. НДС начисляется дополнительно по ставке, установленной пунктом 3 статьи 164 НК РФ на дату взимания платы</w:t>
      </w:r>
      <w:r w:rsidRPr="00811DCE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F374F8" w:rsidRPr="00811DCE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374F8" w:rsidRPr="00811DCE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C52147"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Сроки и порядок внесения и возврата задатка, реквизиты счетов, на которые вносится задаток</w:t>
      </w:r>
    </w:p>
    <w:p w:rsidR="00F374F8" w:rsidRPr="00811DCE" w:rsidRDefault="00C52147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Для участия в аукционе в электронной форме устанавливается требование о внесении денежных средств на счёт Оператора электронной площадки (далее – Задаток).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Сумма задатка подлежит зачислению на лицевой счет путем перечисления денежных средств на счет оператора ЭТП, предназначенный для приема задатков, по следующим реквизитам: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Наименование: АО "ЭТС"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ИНН: 7703668940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КПП: 770301001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Наименование банка получателя: АО "АЛЬФА-БАНК" г. Москва</w:t>
      </w:r>
    </w:p>
    <w:p w:rsidR="00C52147" w:rsidRPr="00811DCE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БИК: 044525593</w:t>
      </w:r>
    </w:p>
    <w:p w:rsidR="00C52147" w:rsidRPr="00C52147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811DCE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Расчетный счет (казначейский счет</w:t>
      </w: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): 40702810301400020601</w:t>
      </w:r>
    </w:p>
    <w:p w:rsidR="00C52147" w:rsidRPr="00C52147" w:rsidRDefault="00C52147" w:rsidP="00C521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Корреспондентский счет (ЕКС): 30101810200000000593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Назначение платежа: </w:t>
      </w:r>
      <w:r w:rsidR="00C52147" w:rsidRPr="00C5214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Пополнение лицевого счета № _____ по заявке № _____ без НДС.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Средства платежа – денежные средства в валюте РФ (рубли).</w:t>
      </w:r>
    </w:p>
    <w:p w:rsidR="008C7A56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Поступление задатка</w:t>
      </w:r>
      <w:r w:rsidR="00C52147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на расчетный счет: не позднее </w:t>
      </w:r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23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.03.2026</w:t>
      </w: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</w:t>
      </w:r>
    </w:p>
    <w:p w:rsidR="00F374F8" w:rsidRPr="00F374F8" w:rsidRDefault="008C7A56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Датой внесения задатка считается дата поступления денежных средств на расчетный счет Оператора электронной площадки.</w:t>
      </w:r>
    </w:p>
    <w:p w:rsidR="00F374F8" w:rsidRPr="005F67C7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C5214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Порядок и сроки внесения и возврата задатка определяется Регламентом Оператора электронной площадки и размещенными по адресу </w:t>
      </w:r>
      <w:hyperlink r:id="rId11" w:history="1">
        <w:r w:rsidR="00C52147" w:rsidRPr="00B15F15">
          <w:rPr>
            <w:rStyle w:val="a3"/>
            <w:rFonts w:ascii="Times New Roman" w:eastAsia="Times New Roman" w:hAnsi="Times New Roman" w:cs="Times New Roman"/>
            <w:spacing w:val="4"/>
            <w:sz w:val="24"/>
            <w:szCs w:val="24"/>
            <w:lang w:eastAsia="ru-RU"/>
          </w:rPr>
          <w:t>https://www.fabrikant.ru/rules/common?category-id=1716</w:t>
        </w:r>
      </w:hyperlink>
      <w:r w:rsidRPr="00C5214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, а также Земельны</w:t>
      </w:r>
      <w:r w:rsidR="008C7A5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 кодексом Российской Федерации</w:t>
      </w:r>
      <w:r w:rsidR="008C7A56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(далее – ЗК РФ)</w:t>
      </w:r>
      <w:r w:rsidR="008C7A5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 момента перечисления Заявителем задатка, договор о задатке (договор присоединения) считается заключенным в установленном порядке.</w:t>
      </w:r>
    </w:p>
    <w:p w:rsidR="00F374F8" w:rsidRPr="00F374F8" w:rsidRDefault="00C5235D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Плательщиком задатка может быть только Заявитель. Не допускается перечисление задатка иными лицами.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 (подавшим единственную заявку на участие в аукционе,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земельного участка в соответствии с положениями, засчитываются в счет арендной платы за него. Задатки, внесенные этими лицами, не заключившими в установленном ЗК РФ порядке договор аренды земельного участка вследствие уклонения от заключения указанного договора, не возвращаются.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Заявка на участие в торгах: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РФ.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C5235D" w:rsidRPr="00C5235D" w:rsidRDefault="00F374F8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Денежные средства, заблокированные на лицевом счете Клиента в качестве задатка, разблокируются в следующих случаях, если иное не установлено Регламентом:</w:t>
      </w:r>
    </w:p>
    <w:p w:rsidR="00C5235D" w:rsidRPr="00C5235D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недопуск Претендента к участию в торгах на этапе рассмотрения заявок (после размещения на ЭТП соответствующего протокола);</w:t>
      </w:r>
    </w:p>
    <w:p w:rsidR="00C5235D" w:rsidRPr="00C5235D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отмена торгов Организатором торгов (после размещения на ЭТП соответствующего протокола);</w:t>
      </w:r>
    </w:p>
    <w:p w:rsidR="00C5235D" w:rsidRPr="00C5235D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отзыв заявки Претендентом (до момента окончания срока приема заявок);</w:t>
      </w:r>
    </w:p>
    <w:p w:rsidR="00C5235D" w:rsidRPr="00C5235D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-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признание победителем торгов другого участника (после размещения на ЭТП соответствующего протокола),в таком случае денежные средства будут разблокированы всем участникам торгов, за исключением участников, занявших первое и второе места;</w:t>
      </w:r>
    </w:p>
    <w:p w:rsidR="002104D9" w:rsidRDefault="008C7A56" w:rsidP="00C5235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- </w:t>
      </w:r>
      <w:r w:rsidR="00C5235D" w:rsidRP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признание торгов несостоявшимися (за исключением торгов с единственным допущенным участником, если законодательством предусмотрено обязательное заключение договора с таким участником) (после размещения на ЭТП соответствующего протокола).</w:t>
      </w:r>
    </w:p>
    <w:p w:rsidR="00F374F8" w:rsidRPr="00C52147" w:rsidRDefault="002104D9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Дата и время начала приема заявок: </w:t>
      </w:r>
      <w:r w:rsidR="008A79E0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02</w:t>
      </w:r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.2026</w:t>
      </w:r>
      <w:r w:rsidR="00F374F8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с 00.00 часов.</w:t>
      </w:r>
    </w:p>
    <w:p w:rsidR="00F374F8" w:rsidRPr="00C52147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  <w:t>Дата и в</w:t>
      </w:r>
      <w:r w:rsidR="00C52147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ремя окончания приема заявок: </w:t>
      </w:r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23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.03.2026</w:t>
      </w:r>
      <w:r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в 23:59 часов. 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Место подачи заявок: </w:t>
      </w:r>
      <w:r w:rsidR="00C52147" w:rsidRP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электронная площадка «Фабрикант», расположенная в сети Интернет по ад</w:t>
      </w:r>
      <w:r w:rsidR="00C5214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ресу: </w:t>
      </w:r>
      <w:hyperlink r:id="rId12" w:history="1">
        <w:r w:rsidR="00C52147" w:rsidRPr="00B15F15">
          <w:rPr>
            <w:rStyle w:val="a3"/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https://www.fabrikant.ru/</w:t>
        </w:r>
      </w:hyperlink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Перечень документов, представляемых заявителями для участия в аукционе: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 Заявка на участие в аукционе по установленной в извещении форме согласно приложению к извещению с указанием реквизитов счета для возврата задатка.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 Копии документов, удостоверяющих личность (для граждан).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 Документы, подтверждающие внесение задатка.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случае подачи заявки представителем заявителя предъявляется надлежащим образом оформленная доверенность (нотариально заверенная).</w:t>
      </w:r>
    </w:p>
    <w:p w:rsidR="00FF614E" w:rsidRPr="00FF614E" w:rsidRDefault="00FF614E" w:rsidP="00FF61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Лицам, подающим заявки на участие в аукционе, следует учитывать статью 8 Закона РФ от 14.07.1992г. № 3297-1 «О закрытом административно-территориальном образовании». </w:t>
      </w:r>
    </w:p>
    <w:p w:rsidR="00FF614E" w:rsidRPr="00FF614E" w:rsidRDefault="00FF614E" w:rsidP="00FF61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 участию в сделках допускаются постоянно проживающие на территории г.Заречного или получившие разрешение на постоянное проживание на территории г.Заречного, работающие на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 город Заречный. Участие к сделкам иных юридических лиц допускается по решению органа местного самоуправления г.Заречного, согласованного с Государственной корпорацией по атомной энергии Российской Федерации «Росатом».</w:t>
      </w:r>
    </w:p>
    <w:p w:rsidR="00FF614E" w:rsidRPr="00FF614E" w:rsidRDefault="00FF614E" w:rsidP="00FF61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ab/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Порядок доступа на территорию ЗАТО г. Заречный утвержден постановлением Правительства РФ от 11.06.1996г.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«</w:t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Росатом». Порядок обеспечения пропускного режима в закрытом административно-территориальном образовании городе Заречный Пензенской области установлен в соответствии с постановлением Администрацииг. Заречного Пензенской области от 20.08.2021 № 1521 «Об утверждении Инструкции «О пропускном режиме закрытого административно-территориального образования (ЗАТО) г. Заречный Пензенской области». </w:t>
      </w:r>
    </w:p>
    <w:p w:rsidR="00FF614E" w:rsidRDefault="00FF614E" w:rsidP="00FF61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С инструкцией о пропускном режиме можно ознакомиться на официальном сайте Администрации г. Заречного в информационно-телекоммуникационной сети «Интернет» по адресу </w:t>
      </w:r>
      <w:hyperlink r:id="rId13" w:history="1">
        <w:r w:rsidRPr="00B15F15">
          <w:rPr>
            <w:rStyle w:val="a3"/>
            <w:rFonts w:ascii="Times New Roman" w:eastAsia="Times New Roman" w:hAnsi="Times New Roman" w:cs="Times New Roman"/>
            <w:spacing w:val="4"/>
            <w:sz w:val="24"/>
            <w:szCs w:val="24"/>
            <w:lang w:eastAsia="ru-RU"/>
          </w:rPr>
          <w:t>www.zarechny.zato.ru</w:t>
        </w:r>
      </w:hyperlink>
      <w:r w:rsidRPr="00FF614E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 Непредставление необходимых для участия в аукционе документов или представление недостоверных сведений.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  Непоступление задатка на дату рассмотрения заявок на участие в аукционе.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3.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4.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614E" w:rsidRPr="00F374F8" w:rsidRDefault="00FF614E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Дата и место определения участников аукциона: </w:t>
      </w:r>
      <w:r w:rsidR="00EB795A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24</w:t>
      </w:r>
      <w:r w:rsidR="009B5777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.03.2026</w:t>
      </w:r>
      <w:r w:rsidR="005F67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Комитет по управлению имуществом г.Заречного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(</w:t>
      </w:r>
      <w:r w:rsidR="005F67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г.Заречный, пр-кт.30-летия Победы, д.27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). 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374F8" w:rsidRPr="00F374F8" w:rsidRDefault="00974609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Порядок проведения аукциона: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374F8" w:rsidRPr="00F374F8" w:rsidRDefault="00974609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F374F8" w:rsidRPr="00F374F8" w:rsidRDefault="00974609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F374F8"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Порядок определения победителя: победителем электронного аукциона признается участник аукциона, предложивший наибольший размер ежегодной арендной платы за земельный участок. Результаты аукциона оформляются протоколом. 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Аукцион признается несостоявшимся: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1.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аукциона;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2.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Порядок заключения договора аренды земельного участка: 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По результатам проведения электронного аукциона не допускается заключение договора аренды </w:t>
      </w:r>
      <w:r w:rsid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земельного участка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Организатор обязан в течение пяти дней со дня истечения срока, предусмотренного пунктом 11 статьи 39.13 Земельного кодекса РФ, направить победителю электронного аукциона или иным лицам, с которыми в соответствии с пунктами 13, 14, 20 и 25 статьи 39.12 Земельного Кодекса РФ заключается договор аренды такого участка, подписанный проект договора аренды </w:t>
      </w:r>
      <w:r w:rsidR="00C5235D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земельного 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участка.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Сведения о лицах, которые уклонились от заключения договора аренды земельного участка включаются в реестр недобросовестных участников аукциона.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Если договор аренды земельного участка в течение тридцати дней со дня направле</w:t>
      </w:r>
      <w:r w:rsid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ния победителю аукциона проекта указанного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договор</w:t>
      </w:r>
      <w:r w:rsid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 не был им подписан и представлен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в уполномоченный орган, организатор аукцион</w:t>
      </w:r>
      <w:r w:rsid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 предлагает заключить указанный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374F8" w:rsidRP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</w:t>
      </w:r>
      <w:r w:rsid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й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им договор, организатор аукциона вправе объявить о проведении повторного электронного аукциона или распорядится земельным участком иным образом в соответствии с Земельным Кодексом РФ.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Осмотр земельного участка на местности производится заявителями в любое время самостоятельно, для этого им предоставляется необходимая информация</w:t>
      </w:r>
      <w:r w:rsidRPr="0097460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F374F8" w:rsidRDefault="00F374F8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E34080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С</w:t>
      </w:r>
      <w:r w:rsidRPr="00F374F8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рок принятия решения об отказе в проведении аукциона: организатор аукциона вправе отказаться от проведения аукциона в любое время, но не позднее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56A73" w:rsidRDefault="00756A73" w:rsidP="00756A73">
      <w:pPr>
        <w:spacing w:after="1" w:line="240" w:lineRule="auto"/>
        <w:ind w:firstLine="708"/>
        <w:jc w:val="both"/>
      </w:pPr>
      <w:bookmarkStart w:id="1" w:name="P0"/>
      <w:bookmarkEnd w:id="1"/>
      <w:r>
        <w:rPr>
          <w:rFonts w:ascii="Times New Roman" w:hAnsi="Times New Roman" w:cs="Times New Roman"/>
          <w:sz w:val="24"/>
        </w:rPr>
        <w:t xml:space="preserve">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</w:t>
      </w:r>
      <w:hyperlink r:id="rId14">
        <w:r>
          <w:rPr>
            <w:rFonts w:ascii="Times New Roman" w:hAnsi="Times New Roman" w:cs="Times New Roman"/>
            <w:color w:val="0000FF"/>
            <w:sz w:val="24"/>
          </w:rPr>
          <w:t>пунктом 19</w:t>
        </w:r>
      </w:hyperlink>
      <w:r>
        <w:rPr>
          <w:rFonts w:ascii="Times New Roman" w:hAnsi="Times New Roman" w:cs="Times New Roman"/>
          <w:sz w:val="24"/>
        </w:rPr>
        <w:t xml:space="preserve"> статьи 39.11 ЗК РФ,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756A73" w:rsidRDefault="00756A73">
      <w:pPr>
        <w:spacing w:before="240" w:after="1" w:line="240" w:lineRule="auto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hyperlink w:anchor="P0">
        <w:r>
          <w:rPr>
            <w:rFonts w:ascii="Times New Roman" w:hAnsi="Times New Roman" w:cs="Times New Roman"/>
            <w:color w:val="0000FF"/>
            <w:sz w:val="24"/>
          </w:rPr>
          <w:t>пунктом 22.1</w:t>
        </w:r>
      </w:hyperlink>
      <w:r>
        <w:rPr>
          <w:rFonts w:ascii="Times New Roman" w:hAnsi="Times New Roman" w:cs="Times New Roman"/>
          <w:sz w:val="24"/>
        </w:rPr>
        <w:t xml:space="preserve"> статьи 39.11 ЗК РФ.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756A73" w:rsidRDefault="00756A73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334CC" w:rsidRPr="00612A43" w:rsidRDefault="00E334CC" w:rsidP="00F374F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A6017" w:rsidRDefault="00EA6017"/>
    <w:sectPr w:rsidR="00EA6017" w:rsidSect="00CD1C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581D"/>
    <w:rsid w:val="00022258"/>
    <w:rsid w:val="000367B0"/>
    <w:rsid w:val="000772B5"/>
    <w:rsid w:val="000F751E"/>
    <w:rsid w:val="001A05E4"/>
    <w:rsid w:val="00202C1C"/>
    <w:rsid w:val="002104D9"/>
    <w:rsid w:val="00231615"/>
    <w:rsid w:val="00234FE7"/>
    <w:rsid w:val="00252DD8"/>
    <w:rsid w:val="00266863"/>
    <w:rsid w:val="002971E9"/>
    <w:rsid w:val="002F065A"/>
    <w:rsid w:val="00321048"/>
    <w:rsid w:val="00344935"/>
    <w:rsid w:val="00354D35"/>
    <w:rsid w:val="00373977"/>
    <w:rsid w:val="003F581D"/>
    <w:rsid w:val="00440B67"/>
    <w:rsid w:val="00484FF4"/>
    <w:rsid w:val="00497E72"/>
    <w:rsid w:val="004A4646"/>
    <w:rsid w:val="004B4804"/>
    <w:rsid w:val="004B6EBB"/>
    <w:rsid w:val="004E5F3C"/>
    <w:rsid w:val="00536292"/>
    <w:rsid w:val="00567C10"/>
    <w:rsid w:val="005E48B1"/>
    <w:rsid w:val="005E7BE3"/>
    <w:rsid w:val="005F67C7"/>
    <w:rsid w:val="00612A43"/>
    <w:rsid w:val="006C5BB5"/>
    <w:rsid w:val="007275CB"/>
    <w:rsid w:val="007326C6"/>
    <w:rsid w:val="00735598"/>
    <w:rsid w:val="00756A73"/>
    <w:rsid w:val="00794104"/>
    <w:rsid w:val="007F3BD8"/>
    <w:rsid w:val="00811DCE"/>
    <w:rsid w:val="0083130F"/>
    <w:rsid w:val="0083703D"/>
    <w:rsid w:val="00854768"/>
    <w:rsid w:val="00880F23"/>
    <w:rsid w:val="0089149A"/>
    <w:rsid w:val="008A79E0"/>
    <w:rsid w:val="008C7A56"/>
    <w:rsid w:val="00974609"/>
    <w:rsid w:val="00982F89"/>
    <w:rsid w:val="00983578"/>
    <w:rsid w:val="0099721B"/>
    <w:rsid w:val="009B5777"/>
    <w:rsid w:val="00A06966"/>
    <w:rsid w:val="00A93C7C"/>
    <w:rsid w:val="00AE6264"/>
    <w:rsid w:val="00B027D6"/>
    <w:rsid w:val="00B0721E"/>
    <w:rsid w:val="00B745DB"/>
    <w:rsid w:val="00BC583D"/>
    <w:rsid w:val="00BC5845"/>
    <w:rsid w:val="00BD54C1"/>
    <w:rsid w:val="00BF51B7"/>
    <w:rsid w:val="00C4178B"/>
    <w:rsid w:val="00C52147"/>
    <w:rsid w:val="00C5235D"/>
    <w:rsid w:val="00C9244C"/>
    <w:rsid w:val="00CD1C44"/>
    <w:rsid w:val="00CD2F4E"/>
    <w:rsid w:val="00D63994"/>
    <w:rsid w:val="00DB2804"/>
    <w:rsid w:val="00DD43F2"/>
    <w:rsid w:val="00E334CC"/>
    <w:rsid w:val="00E34080"/>
    <w:rsid w:val="00E52DC7"/>
    <w:rsid w:val="00E6440D"/>
    <w:rsid w:val="00E84B18"/>
    <w:rsid w:val="00EA6017"/>
    <w:rsid w:val="00EB2638"/>
    <w:rsid w:val="00EB2856"/>
    <w:rsid w:val="00EB795A"/>
    <w:rsid w:val="00F374F8"/>
    <w:rsid w:val="00F41718"/>
    <w:rsid w:val="00FA0B16"/>
    <w:rsid w:val="00FA26FD"/>
    <w:rsid w:val="00FB789E"/>
    <w:rsid w:val="00FC308A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A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4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92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9244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A4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4D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C92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9244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://www.zarechny.zat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mu@zarechny.zato.ru" TargetMode="External"/><Relationship Id="rId12" Type="http://schemas.openxmlformats.org/officeDocument/2006/relationships/hyperlink" Target="https://www.fabrikant.ru/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arkumi.ru" TargetMode="External"/><Relationship Id="rId11" Type="http://schemas.openxmlformats.org/officeDocument/2006/relationships/hyperlink" Target="https://www.fabrikant.ru/rules/common?category-id=1716" TargetMode="External"/><Relationship Id="rId5" Type="http://schemas.openxmlformats.org/officeDocument/2006/relationships/hyperlink" Target="http://www.zarechny.zat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fabrikant.ru/rules/common?category-id=1716" TargetMode="External"/><Relationship Id="rId4" Type="http://schemas.openxmlformats.org/officeDocument/2006/relationships/hyperlink" Target="https://www.fabrikant.ru/" TargetMode="Externa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s://login.consultant.ru/link/?req=doc&amp;base=LAW&amp;n=483141&amp;dst=27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3659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В. Цисельская</dc:creator>
  <cp:lastModifiedBy>emordvinkina</cp:lastModifiedBy>
  <cp:revision>2</cp:revision>
  <cp:lastPrinted>2026-02-19T08:32:00Z</cp:lastPrinted>
  <dcterms:created xsi:type="dcterms:W3CDTF">2026-03-05T12:49:00Z</dcterms:created>
  <dcterms:modified xsi:type="dcterms:W3CDTF">2026-03-05T12:49:00Z</dcterms:modified>
</cp:coreProperties>
</file>