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4E" w:rsidRPr="0099721B" w:rsidRDefault="0099721B" w:rsidP="00997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Приложение№ 1</w:t>
      </w:r>
    </w:p>
    <w:p w:rsidR="00612A43" w:rsidRPr="00811DCE" w:rsidRDefault="00612A43" w:rsidP="0061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612A43" w:rsidRPr="00983578" w:rsidRDefault="00612A43" w:rsidP="00612A43">
      <w:pPr>
        <w:tabs>
          <w:tab w:val="left" w:pos="0"/>
          <w:tab w:val="left" w:pos="10260"/>
        </w:tabs>
        <w:spacing w:after="0" w:line="240" w:lineRule="auto"/>
        <w:ind w:left="567" w:right="-21"/>
        <w:jc w:val="center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Комитет по управлению имуществом города Заречного Пензенской области </w:t>
      </w:r>
      <w:r w:rsidR="00811DCE" w:rsidRPr="00811DCE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извещ</w:t>
      </w:r>
      <w:r w:rsidRPr="00811DCE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ает о </w:t>
      </w:r>
      <w:r w:rsidRPr="00983578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проведении электронного аукциона, назначенного </w:t>
      </w:r>
      <w:r w:rsidR="00CD2F4E" w:rsidRPr="00983578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на </w:t>
      </w:r>
      <w:r w:rsidR="00EB795A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26</w:t>
      </w:r>
      <w:r w:rsidR="00252DD8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.03.2026</w:t>
      </w:r>
      <w:r w:rsidRPr="00983578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года в</w:t>
      </w:r>
      <w:r w:rsidRPr="00983578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 1</w:t>
      </w:r>
      <w:r w:rsidR="00646528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0</w:t>
      </w:r>
      <w:r w:rsidRPr="00983578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 часов 00 минут</w:t>
      </w:r>
      <w:r w:rsidRPr="00983578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,</w:t>
      </w:r>
      <w:r w:rsidRPr="0098357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на право заключения договора аренды земельного участка из состава земель населенных пунктов.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2A43" w:rsidRPr="00983578" w:rsidRDefault="00612A43" w:rsidP="0061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сообщение о проведении настоящего аукциона в электронной форме размещается на официальном сайте Российской Федерации для размещения информации о проведении торгов </w:t>
      </w:r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  <w:lang w:val="en-US"/>
        </w:rPr>
        <w:t>https</w:t>
      </w:r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</w:rPr>
        <w:t>://</w:t>
      </w:r>
      <w:proofErr w:type="spellStart"/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  <w:lang w:val="en-US"/>
        </w:rPr>
        <w:t>torgi</w:t>
      </w:r>
      <w:proofErr w:type="spellEnd"/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  <w:lang w:val="en-US"/>
        </w:rPr>
        <w:t>gov</w:t>
      </w:r>
      <w:proofErr w:type="spellEnd"/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</w:rPr>
        <w:t>/</w:t>
      </w:r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</w:rPr>
        <w:t>/</w:t>
      </w:r>
      <w:r w:rsidRPr="00983578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</w:t>
      </w:r>
      <w:r w:rsidR="00FB789E" w:rsidRPr="00983578">
        <w:rPr>
          <w:rFonts w:ascii="Times New Roman" w:eastAsia="Times New Roman" w:hAnsi="Times New Roman" w:cs="Times New Roman"/>
          <w:sz w:val="24"/>
          <w:szCs w:val="24"/>
        </w:rPr>
        <w:t>площадке</w:t>
      </w:r>
      <w:hyperlink r:id="rId4" w:history="1">
        <w:r w:rsidR="00FB789E" w:rsidRPr="0098357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https://www.fabrikant.ru/</w:t>
        </w:r>
      </w:hyperlink>
      <w:r w:rsidR="00FB789E" w:rsidRPr="0098357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г. Заречного  Пензенской области </w:t>
      </w:r>
      <w:hyperlink r:id="rId5" w:history="1"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www.zarechny.zato.ru</w:t>
        </w:r>
      </w:hyperlink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официальном сайте Комитета по управлению имуществом </w:t>
      </w:r>
      <w:proofErr w:type="spellStart"/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аречного</w:t>
      </w:r>
      <w:hyperlink r:id="rId6" w:history="1"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www.zarkumi.ru</w:t>
        </w:r>
        <w:proofErr w:type="spellEnd"/>
      </w:hyperlink>
    </w:p>
    <w:p w:rsidR="00612A43" w:rsidRPr="00983578" w:rsidRDefault="00612A43" w:rsidP="0061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43" w:rsidRPr="00983578" w:rsidRDefault="00612A43" w:rsidP="00612A43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Комитет по управлению имуществом г</w:t>
      </w:r>
      <w:proofErr w:type="gramStart"/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аречного</w:t>
      </w:r>
    </w:p>
    <w:p w:rsidR="00612A43" w:rsidRPr="00983578" w:rsidRDefault="00612A43" w:rsidP="00612A43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Пензенская область, г. Заречный, проспект 30-летия Победы, д.27. </w:t>
      </w:r>
    </w:p>
    <w:p w:rsidR="00612A43" w:rsidRPr="00983578" w:rsidRDefault="00612A43" w:rsidP="00612A4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Уполномоченный орган – 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</w:t>
      </w:r>
      <w:proofErr w:type="spellStart"/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аречногоосуществляет</w:t>
      </w:r>
      <w:proofErr w:type="spellEnd"/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организатора аукциона, связанные с организацией и проведением электронного аукциона (подготовка и размещение извещения о проведении электронного аукциона, рассмотрение заявок на участие в аукционе, подготовка и подписание протокола рассмотрения заявок и протокола о результатах аукциона)</w:t>
      </w:r>
      <w:r w:rsidRPr="0098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A43" w:rsidRPr="00983578" w:rsidRDefault="00612A43" w:rsidP="00612A43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7" w:history="1"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zamu</w:t>
        </w:r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zarechny</w:t>
        </w:r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zato</w:t>
        </w:r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proofErr w:type="gramStart"/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612A43" w:rsidRPr="00983578" w:rsidRDefault="00612A43" w:rsidP="00612A43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телефона: +7 (8412) 61-01-72, </w:t>
      </w:r>
      <w:r w:rsidR="00252DD8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2DD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2DD8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A43" w:rsidRPr="00983578" w:rsidRDefault="00612A43" w:rsidP="00FB789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 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B789E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«Электронные торговые системы», АО «ЭТС», ИНН 7703668940, местонахождение: 123112, г</w:t>
      </w:r>
      <w:proofErr w:type="gramStart"/>
      <w:r w:rsidR="00FB789E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FB789E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осква, </w:t>
      </w:r>
      <w:proofErr w:type="spellStart"/>
      <w:r w:rsidR="00FB789E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ул.Тестовская</w:t>
      </w:r>
      <w:proofErr w:type="spellEnd"/>
      <w:r w:rsidR="00FB789E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д.10, этаж 18, пом.1, комн.13.</w:t>
      </w:r>
    </w:p>
    <w:p w:rsidR="00FB789E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оператора элект</w:t>
      </w:r>
      <w:r w:rsidR="00FB789E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ронной площадки в сети Интернет: </w:t>
      </w:r>
      <w:hyperlink r:id="rId8" w:history="1">
        <w:r w:rsidR="00FB789E"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https://www.fabrikant.ru/</w:t>
        </w:r>
      </w:hyperlink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</w:t>
      </w:r>
    </w:p>
    <w:p w:rsidR="00022258" w:rsidRPr="00252DD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</w:t>
      </w:r>
      <w:proofErr w:type="gramStart"/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52DD8" w:rsidRPr="00252D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оссийская Федерация, Пензенская область, городской округ ЗАТО город Заречный, </w:t>
      </w:r>
      <w:r w:rsidR="00D63994">
        <w:rPr>
          <w:rFonts w:ascii="Times New Roman" w:hAnsi="Times New Roman" w:cs="Times New Roman"/>
          <w:sz w:val="24"/>
          <w:szCs w:val="24"/>
        </w:rPr>
        <w:br/>
      </w:r>
      <w:r w:rsidR="00252DD8" w:rsidRPr="00252DD8">
        <w:rPr>
          <w:rFonts w:ascii="Times New Roman" w:hAnsi="Times New Roman" w:cs="Times New Roman"/>
          <w:sz w:val="24"/>
          <w:szCs w:val="24"/>
        </w:rPr>
        <w:t>г. Заречный, ул. Зеленая, з/у 4</w:t>
      </w:r>
      <w:r w:rsidR="00646528">
        <w:rPr>
          <w:rFonts w:ascii="Times New Roman" w:hAnsi="Times New Roman" w:cs="Times New Roman"/>
          <w:sz w:val="24"/>
          <w:szCs w:val="24"/>
        </w:rPr>
        <w:t>А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Площадь: </w:t>
      </w:r>
      <w:r w:rsidR="00646528">
        <w:rPr>
          <w:rFonts w:ascii="Times New Roman" w:eastAsia="Times New Roman" w:hAnsi="Times New Roman" w:cs="Times New Roman"/>
          <w:sz w:val="24"/>
          <w:szCs w:val="24"/>
          <w:lang w:eastAsia="ru-RU"/>
        </w:rPr>
        <w:t>390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</w:t>
      </w: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Кадастровый номер: </w:t>
      </w:r>
      <w:r w:rsidR="005E48B1" w:rsidRPr="00983578">
        <w:rPr>
          <w:rFonts w:ascii="Times New Roman" w:hAnsi="Times New Roman" w:cs="Times New Roman"/>
          <w:sz w:val="24"/>
          <w:szCs w:val="24"/>
        </w:rPr>
        <w:t>58:34:00101</w:t>
      </w:r>
      <w:r w:rsidR="00252DD8">
        <w:rPr>
          <w:rFonts w:ascii="Times New Roman" w:hAnsi="Times New Roman" w:cs="Times New Roman"/>
          <w:sz w:val="24"/>
          <w:szCs w:val="24"/>
        </w:rPr>
        <w:t>41</w:t>
      </w:r>
      <w:r w:rsidR="005E48B1" w:rsidRPr="00983578">
        <w:rPr>
          <w:rFonts w:ascii="Times New Roman" w:hAnsi="Times New Roman" w:cs="Times New Roman"/>
          <w:sz w:val="24"/>
          <w:szCs w:val="24"/>
        </w:rPr>
        <w:t>:</w:t>
      </w:r>
      <w:r w:rsidR="00252DD8">
        <w:rPr>
          <w:rFonts w:ascii="Times New Roman" w:hAnsi="Times New Roman" w:cs="Times New Roman"/>
          <w:sz w:val="24"/>
          <w:szCs w:val="24"/>
        </w:rPr>
        <w:t>251</w:t>
      </w:r>
      <w:r w:rsidR="00646528">
        <w:rPr>
          <w:rFonts w:ascii="Times New Roman" w:hAnsi="Times New Roman" w:cs="Times New Roman"/>
          <w:sz w:val="24"/>
          <w:szCs w:val="24"/>
        </w:rPr>
        <w:t>9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Разрешенное использование (назначение): </w:t>
      </w:r>
      <w:r w:rsidR="00252DD8">
        <w:rPr>
          <w:rFonts w:ascii="Times New Roman" w:hAnsi="Times New Roman" w:cs="Times New Roman"/>
          <w:sz w:val="24"/>
          <w:szCs w:val="24"/>
        </w:rPr>
        <w:t>«стоянка транспортных средств» (код-4.9.2)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земель: 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населенных пунктов.</w:t>
      </w:r>
    </w:p>
    <w:p w:rsidR="00612A43" w:rsidRPr="00983578" w:rsidRDefault="00612A43" w:rsidP="00612A43">
      <w:pPr>
        <w:tabs>
          <w:tab w:val="left" w:pos="5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для проведения аукциона:</w:t>
      </w:r>
      <w:r w:rsidR="00F374F8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Комитета по управлению имуществом г</w:t>
      </w:r>
      <w:proofErr w:type="gramStart"/>
      <w:r w:rsidR="00F374F8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="00F374F8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аречного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4652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52DD8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82F89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01-05/</w:t>
      </w:r>
      <w:r w:rsidR="00646528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цена: 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ежегодной платы–</w:t>
      </w:r>
      <w:r w:rsidR="00646528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EB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аренды:</w:t>
      </w:r>
      <w:r w:rsidR="00F374F8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задатка:</w:t>
      </w:r>
      <w:r w:rsidR="00646528">
        <w:rPr>
          <w:rFonts w:ascii="Times New Roman" w:eastAsia="Times New Roman" w:hAnsi="Times New Roman" w:cs="Times New Roman"/>
          <w:sz w:val="24"/>
          <w:szCs w:val="24"/>
          <w:lang w:eastAsia="ru-RU"/>
        </w:rPr>
        <w:t>38 0</w:t>
      </w:r>
      <w:r w:rsidR="00EB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– </w:t>
      </w:r>
      <w:r w:rsidR="00F374F8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0% начальной цены.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аукциона:</w:t>
      </w:r>
      <w:r w:rsidR="00646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bookmarkStart w:id="0" w:name="_GoBack"/>
      <w:bookmarkEnd w:id="0"/>
      <w:r w:rsidR="00646528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EB795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– </w:t>
      </w:r>
      <w:r w:rsidR="00EB26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% начальной цены.</w:t>
      </w:r>
    </w:p>
    <w:p w:rsidR="001A05E4" w:rsidRPr="00983578" w:rsidRDefault="001A05E4" w:rsidP="001A0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578">
        <w:rPr>
          <w:rFonts w:ascii="Times New Roman" w:hAnsi="Times New Roman"/>
          <w:b/>
          <w:sz w:val="24"/>
          <w:szCs w:val="24"/>
        </w:rPr>
        <w:t>Сведения о правах:</w:t>
      </w:r>
      <w:r w:rsidRPr="00983578">
        <w:rPr>
          <w:rFonts w:ascii="Times New Roman" w:hAnsi="Times New Roman"/>
          <w:sz w:val="24"/>
          <w:szCs w:val="24"/>
        </w:rPr>
        <w:t xml:space="preserve"> собственность </w:t>
      </w:r>
      <w:r w:rsidR="005E48B1" w:rsidRPr="00983578">
        <w:rPr>
          <w:rFonts w:ascii="Times New Roman" w:hAnsi="Times New Roman"/>
          <w:sz w:val="24"/>
          <w:szCs w:val="24"/>
        </w:rPr>
        <w:t>не разграничена</w:t>
      </w:r>
      <w:r w:rsidRPr="00983578">
        <w:rPr>
          <w:rFonts w:ascii="Times New Roman" w:hAnsi="Times New Roman"/>
          <w:sz w:val="24"/>
          <w:szCs w:val="24"/>
        </w:rPr>
        <w:t>;</w:t>
      </w:r>
    </w:p>
    <w:p w:rsidR="00E84B18" w:rsidRPr="00252DD8" w:rsidRDefault="001A05E4" w:rsidP="00252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83578">
        <w:rPr>
          <w:rFonts w:ascii="Times New Roman" w:hAnsi="Times New Roman"/>
          <w:b/>
          <w:sz w:val="24"/>
          <w:szCs w:val="24"/>
        </w:rPr>
        <w:t xml:space="preserve">Сведения об </w:t>
      </w:r>
      <w:r w:rsidRPr="00983578">
        <w:rPr>
          <w:rFonts w:ascii="Times New Roman" w:hAnsi="Times New Roman" w:cs="Times New Roman"/>
          <w:b/>
          <w:sz w:val="24"/>
          <w:szCs w:val="24"/>
        </w:rPr>
        <w:t>ограничения в использовании или ограничения права на объект недвижимости или обременения объекта недвижимости</w:t>
      </w:r>
      <w:r w:rsidR="00612A43"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52DD8" w:rsidRPr="00252DD8">
        <w:rPr>
          <w:rFonts w:ascii="Times New Roman" w:hAnsi="Times New Roman" w:cs="Times New Roman"/>
          <w:sz w:val="24"/>
          <w:szCs w:val="24"/>
        </w:rPr>
        <w:t xml:space="preserve">Земельный участок полностью расположен в границах зоны с реестровым номером 58:00-6.728 от29.12.2024, ограничение использования земельного участка в пределах зоны: В границах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приаэродромнойтерритории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аэродрома гражданской авиации Пенза устанавливаются ограничения использования объектовнедвижимости и осуществления экономической и иной деятельности согласно приказу Федеральногоагентства воздушного транспорта "Об установлении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родрома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гражданскойавиации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Пенза" от 01 марта 2024 года № 224-П. Статья 47 Воздушного кодекса Российской Федерации от19.03.1997 № 60-ФЗ (ред. от 08.08.2024)., вид/наименование: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Приаэродромная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территория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аэродромагражданской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авиации Пенза, тип: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Приаэродромная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территория, дата решения: 01.03.2024, номер решения:224-П, наименование ОГВ/ОМСУ: Федеральное агентство воздушного транспорта, источникофициального опубликования: не подлежит официальному опубликованию</w:t>
      </w:r>
      <w:r w:rsidR="00BF51B7">
        <w:rPr>
          <w:rFonts w:ascii="Times New Roman" w:hAnsi="Times New Roman" w:cs="Times New Roman"/>
          <w:sz w:val="24"/>
          <w:szCs w:val="24"/>
        </w:rPr>
        <w:t>.</w:t>
      </w:r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Земельный участок полностьюрасположен в границах зоны с реестровым номером 58:00-6.729 от 29.12.2024, ограничение использованияземельного участка в пределах зоны: 1. В границах четвертой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запрещается размещать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объекты,создающие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помехи в работе наземных </w:t>
      </w:r>
      <w:r w:rsidR="00252DD8" w:rsidRPr="00252DD8">
        <w:rPr>
          <w:rFonts w:ascii="Times New Roman" w:hAnsi="Times New Roman" w:cs="Times New Roman"/>
          <w:sz w:val="24"/>
          <w:szCs w:val="24"/>
        </w:rPr>
        <w:lastRenderedPageBreak/>
        <w:t xml:space="preserve">объектов средств и систем обслуживания воздушного движения,навигации, посадки и связи, предназначенных для организации воздушного движения и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расположенныхвне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первой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. 2. </w:t>
      </w:r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В пределах четвертой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запрещается без согласования с операторомаэродрома размещение объектов, превышающих следующие абсолютные высотные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ограничениявид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>/наименование: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Четвертая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подзонаприаэродромнойтерритории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аэродрома гражданской авиации Пенза, тип: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Приаэродромная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территория, решения: 1. Датарешения: 01.03.2024, номер решения: 224-П, наименование ОГВ/ОМСУ: Федеральное агентствовоздушного транспорта, источник официального опубликования: не подлежит официальномуопубликованию 2. дата решения: 01.03.2024, номер решения: 224-П, наименование ОГВ/ОМСУ</w:t>
      </w:r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>:Ф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едеральное агентство воздушного транспорта, источник официального опубликования: не подлежит официальному опубликованию Земельный участок полностью расположен в границах зоны с реестровымномером 58:00-6.731 от 29.12.2024, ограничение использования земельного участка в пределах зоны: 1.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Вграницах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пятой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запрещается размещать опасные производственные объекты</w:t>
      </w:r>
      <w:r w:rsidR="00F41718">
        <w:rPr>
          <w:rFonts w:ascii="Times New Roman" w:hAnsi="Times New Roman" w:cs="Times New Roman"/>
          <w:sz w:val="24"/>
          <w:szCs w:val="24"/>
        </w:rPr>
        <w:t xml:space="preserve">    [</w:t>
      </w:r>
      <w:r w:rsidR="00252DD8" w:rsidRPr="00252DD8">
        <w:rPr>
          <w:rFonts w:ascii="Times New Roman" w:hAnsi="Times New Roman" w:cs="Times New Roman"/>
          <w:sz w:val="24"/>
          <w:szCs w:val="24"/>
        </w:rPr>
        <w:t xml:space="preserve">Пункт 1 статьи 2Федерального закона от 21 июля 1997 г. № 116-ФЗ </w:t>
      </w:r>
      <w:r w:rsidR="00F41718">
        <w:rPr>
          <w:rFonts w:ascii="Cambria Math" w:hAnsi="Cambria Math" w:cs="Cambria Math"/>
          <w:sz w:val="24"/>
          <w:szCs w:val="24"/>
        </w:rPr>
        <w:t>«</w:t>
      </w:r>
      <w:r w:rsidR="00252DD8" w:rsidRPr="00252DD8">
        <w:rPr>
          <w:rFonts w:ascii="Times New Roman" w:hAnsi="Times New Roman" w:cs="Times New Roman"/>
          <w:sz w:val="24"/>
          <w:szCs w:val="24"/>
        </w:rPr>
        <w:t>О промышленной безопасности опасныхпроизводственных объектов</w:t>
      </w:r>
      <w:r w:rsidR="00F41718">
        <w:rPr>
          <w:rFonts w:ascii="Cambria Math" w:hAnsi="Cambria Math" w:cs="Cambria Math"/>
          <w:sz w:val="24"/>
          <w:szCs w:val="24"/>
        </w:rPr>
        <w:t>»</w:t>
      </w:r>
      <w:r w:rsidR="00252DD8" w:rsidRPr="00252DD8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 116-ФЗ).], функционирование которых можетповлиять на безопасность полетов воздушных судов. 2. В границах пятой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допускаетсяэксплуатация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, строительство, реконструкция, капитальный ремонт, техническое перевооружение,консервация (далее – размещение) опасных производственных объектов при их соответствииустановленным в пункте 3 настоящей таблицы ограничениям. 3. </w:t>
      </w:r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Максимальные радиусы зон пораженияпри происшествиях техногенного характера на опасных производственных объектах, находящихся в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пятойподзонеприаэродромной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территории, в которых размещение таких объектов возможно, не должныдостигать: по вертикали – высоты пролета воздушных судов (высота поверхности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ограниченияпрепятствий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в третьей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подзонеприаэродромной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территории); по горизонтали – внешних границ первой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ивторой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подзонприаэродромной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территории аэродрома. 4.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При невозможности соблюдения ограничений</w:t>
      </w:r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>редусмотренных пунктом 3 настоящей таблицы, размещение опасных производственных объектовдолжно выполняться на основании специальных технических условий, разработанных для конкретногообъекта капитального строительства в соответствии с положениями приказа Минстроя России от 30 ноября2020 г. № 734/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F41718">
        <w:rPr>
          <w:rFonts w:ascii="Cambria Math" w:hAnsi="Cambria Math" w:cs="Cambria Math"/>
          <w:sz w:val="24"/>
          <w:szCs w:val="24"/>
        </w:rPr>
        <w:t>«</w:t>
      </w:r>
      <w:r w:rsidR="00252DD8" w:rsidRPr="00252DD8">
        <w:rPr>
          <w:rFonts w:ascii="Times New Roman" w:hAnsi="Times New Roman" w:cs="Times New Roman"/>
          <w:sz w:val="24"/>
          <w:szCs w:val="24"/>
        </w:rPr>
        <w:t>Об утверждении Порядка разработки и согласования специальных технических условийдля разработки проектной документации на объект капитального строительства</w:t>
      </w:r>
      <w:r w:rsidR="00F41718">
        <w:rPr>
          <w:rFonts w:ascii="Cambria Math" w:hAnsi="Cambria Math" w:cs="Cambria Math"/>
          <w:sz w:val="24"/>
          <w:szCs w:val="24"/>
        </w:rPr>
        <w:t>»</w:t>
      </w:r>
      <w:r w:rsidR="00252DD8" w:rsidRPr="00252DD8">
        <w:rPr>
          <w:rFonts w:ascii="Times New Roman" w:hAnsi="Times New Roman" w:cs="Times New Roman"/>
          <w:sz w:val="24"/>
          <w:szCs w:val="24"/>
        </w:rPr>
        <w:t xml:space="preserve"> (зарегистрированМинюстом России 18 декабря 2020 г., регистрационный № 61581) с изменениями, внесенными приказомМинстроя России от 22 октября 2021 г. № 774/</w:t>
      </w:r>
      <w:proofErr w:type="spellStart"/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29 ноября 2021 г.,регистрационный №</w:t>
      </w:r>
      <w:r w:rsidR="00F41718">
        <w:rPr>
          <w:rFonts w:ascii="Times New Roman" w:hAnsi="Times New Roman" w:cs="Times New Roman"/>
          <w:sz w:val="24"/>
          <w:szCs w:val="24"/>
        </w:rPr>
        <w:t xml:space="preserve"> 66058) (далее – Приказ № 734)[</w:t>
      </w:r>
      <w:r w:rsidR="00252DD8" w:rsidRPr="00252DD8">
        <w:rPr>
          <w:rFonts w:ascii="Times New Roman" w:hAnsi="Times New Roman" w:cs="Times New Roman"/>
          <w:sz w:val="24"/>
          <w:szCs w:val="24"/>
        </w:rPr>
        <w:t xml:space="preserve">В соответствии с пунктом 2 Приказа № 734 данныйакт действует до 1 сентября 2026 г.], и (или) обоснования безопасности опасного производственногообъекта, разрабатываемого на основании Федерального закона № 116-ФЗ., вид/наименование: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Пятаяподзонаприаэродромной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родрома гражданской авиации Пенза, тип: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Приаэродромнаятерритория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>, решения: 1. дата решения: 01.03.2024, номер решения: 224-П, наименование ОГВ/ОМСУ</w:t>
      </w:r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>:Ф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едеральное агентство воздушного транспорта, источник официального опубликования: не подлежитофициальному опубликованию 2. дата решения: 01.03.2024, номер решения: 224-П, наименованиеОГВ/ОМСУ: Федеральное агентство воздушного транспорта, источник официального опубликования: неподлежит официальному опубликованию Земельный участок полностью расположен в границах зоны среестровым номером 58:00-6.730 от 29.12.2024, ограничение использования земельного участка в пределах зоны: 1. В границах шестой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подзоныприаэродромной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территории запрещается размещать объекты,способствующие привлечению и массовому скоплению птиц. 2. </w:t>
      </w:r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Допускается размещать в границах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шестойподзоны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объекты по обращению с твердыми коммунальными отходами, пищевыми и биологическимиотходами в случае наличия заключения по результатам орнитологического исследования на предметотсутствия факторов, способствующих привлечению и массовому скоплению птиц, и (или) достаточностимер защиты указанных объектов от привлечения и массового скопления птиц, проведенного в соответствиис пунктом 1(4) Положения., вид/наименование: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Шестая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подзонаприаэродромной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территории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аэродромагражданской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авиации Пенза, тип: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Приаэродромная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территория, решения: 1. дата решения: 01.03.2024,номер решения: 224-П, наименование ОГВ/ОМСУ: Федеральное агентство воздушного транспорта</w:t>
      </w:r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сточник официального опубликования: не подлежит официальному опубликованию 2. дата решения:01.03.2024, номер решения: 224-П, наименование ОГВ/ОМСУ: Федеральное агентство </w:t>
      </w:r>
      <w:r w:rsidR="00252DD8" w:rsidRPr="00252DD8">
        <w:rPr>
          <w:rFonts w:ascii="Times New Roman" w:hAnsi="Times New Roman" w:cs="Times New Roman"/>
          <w:sz w:val="24"/>
          <w:szCs w:val="24"/>
        </w:rPr>
        <w:lastRenderedPageBreak/>
        <w:t xml:space="preserve">воздушноготранспорта, источник официального опубликования: не подлежит </w:t>
      </w:r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>официальному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опубликованиюЗемельный участок полностью расположен в границах зоны с реестровым номером 58:00-6.732 от29.12.2024, ограничение использования земельного участка в пределах зоны: 1. В границах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третьейподзоны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запрещается размещать объекты, высота которых превышает ограничения, приведенные в пункте2 настоящей таблицы. 2. </w:t>
      </w:r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Строительство и реконструкция зданий, сооружений в границах третьей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подзоныразрешается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после определения максимально допустимой высоты здания, сооружения в зависимости отместоположения путем проведения соответствующих расчетов в соответствии с требованиями ФАП-262 сучетом следующих абсолютных высот ограничения объектов в Балтийской системе высот 1977 года[5Постановление Правительства Российской Федерации от 24 ноября 2016 г. № 1240 </w:t>
      </w:r>
      <w:r w:rsidR="00EB795A">
        <w:rPr>
          <w:rFonts w:ascii="Cambria Math" w:hAnsi="Cambria Math" w:cs="Cambria Math"/>
          <w:sz w:val="24"/>
          <w:szCs w:val="24"/>
        </w:rPr>
        <w:t>«</w:t>
      </w:r>
      <w:r w:rsidR="00252DD8" w:rsidRPr="00252DD8">
        <w:rPr>
          <w:rFonts w:ascii="Times New Roman" w:hAnsi="Times New Roman" w:cs="Times New Roman"/>
          <w:sz w:val="24"/>
          <w:szCs w:val="24"/>
        </w:rPr>
        <w:t>Об установлениигосударственных систем координат, государственнойсистемы высот и государственной гравиметрическойсистемы</w:t>
      </w:r>
      <w:r w:rsidR="00EB795A">
        <w:rPr>
          <w:rFonts w:ascii="Cambria Math" w:hAnsi="Cambria Math" w:cs="Cambria Math"/>
          <w:sz w:val="24"/>
          <w:szCs w:val="24"/>
        </w:rPr>
        <w:t>»</w:t>
      </w:r>
      <w:r w:rsidR="00252DD8" w:rsidRPr="00252DD8">
        <w:rPr>
          <w:rFonts w:ascii="Times New Roman" w:hAnsi="Times New Roman" w:cs="Times New Roman"/>
          <w:sz w:val="24"/>
          <w:szCs w:val="24"/>
        </w:rPr>
        <w:t xml:space="preserve"> (далее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>постан</w:t>
      </w:r>
      <w:r w:rsidR="00252DD8">
        <w:rPr>
          <w:rFonts w:ascii="Times New Roman" w:hAnsi="Times New Roman" w:cs="Times New Roman"/>
          <w:sz w:val="24"/>
          <w:szCs w:val="24"/>
        </w:rPr>
        <w:t>овление Правительства № 1240).]</w:t>
      </w:r>
      <w:r w:rsidR="00252DD8" w:rsidRPr="00252DD8">
        <w:rPr>
          <w:rFonts w:ascii="Times New Roman" w:hAnsi="Times New Roman" w:cs="Times New Roman"/>
          <w:sz w:val="24"/>
          <w:szCs w:val="24"/>
        </w:rPr>
        <w:t>, вид/наименование: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Третья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подзонаприаэродромной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родрома гражданской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авиацииПенза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, тип: </w:t>
      </w:r>
      <w:proofErr w:type="spellStart"/>
      <w:r w:rsidR="00252DD8" w:rsidRPr="00252DD8">
        <w:rPr>
          <w:rFonts w:ascii="Times New Roman" w:hAnsi="Times New Roman" w:cs="Times New Roman"/>
          <w:sz w:val="24"/>
          <w:szCs w:val="24"/>
        </w:rPr>
        <w:t>Приаэродромная</w:t>
      </w:r>
      <w:proofErr w:type="spellEnd"/>
      <w:r w:rsidR="00252DD8" w:rsidRPr="00252DD8">
        <w:rPr>
          <w:rFonts w:ascii="Times New Roman" w:hAnsi="Times New Roman" w:cs="Times New Roman"/>
          <w:sz w:val="24"/>
          <w:szCs w:val="24"/>
        </w:rPr>
        <w:t xml:space="preserve"> территория, решения: 1. дата решения: 01.03.2024, номер решения: 224-П</w:t>
      </w:r>
      <w:proofErr w:type="gramStart"/>
      <w:r w:rsidR="00252DD8" w:rsidRPr="00252DD8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252DD8" w:rsidRPr="00252DD8">
        <w:rPr>
          <w:rFonts w:ascii="Times New Roman" w:hAnsi="Times New Roman" w:cs="Times New Roman"/>
          <w:sz w:val="24"/>
          <w:szCs w:val="24"/>
        </w:rPr>
        <w:t>аименование ОГВ/ОМСУ: Федеральное агентство воздушного транспорта, источник официальногоопубликования: не подлежит официальному опубликованию 2. дата решения: 01.03.2024, номер решения:224-П, наименование ОГВ/ОМСУ: Федеральное агентство воздушного</w:t>
      </w:r>
      <w:r w:rsidR="00252DD8">
        <w:rPr>
          <w:rFonts w:ascii="Times New Roman" w:hAnsi="Times New Roman" w:cs="Times New Roman"/>
          <w:sz w:val="24"/>
          <w:szCs w:val="24"/>
        </w:rPr>
        <w:t xml:space="preserve"> транспорта.</w:t>
      </w:r>
    </w:p>
    <w:p w:rsidR="00F374F8" w:rsidRPr="00811DCE" w:rsidRDefault="00F374F8" w:rsidP="00252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Организация, порядок проведения аукциона.</w:t>
      </w:r>
    </w:p>
    <w:p w:rsidR="00F374F8" w:rsidRPr="00811DCE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Место, дата и время проведения аукциона:</w:t>
      </w:r>
      <w:r w:rsidR="00FB789E"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электронная площадка «Фабрикант», расположенная в сети Интернет по адресу: </w:t>
      </w:r>
      <w:hyperlink r:id="rId9" w:history="1">
        <w:r w:rsidR="00FB789E" w:rsidRPr="00811DCE">
          <w:rPr>
            <w:rStyle w:val="a3"/>
            <w:rFonts w:ascii="Times New Roman" w:eastAsia="Times New Roman" w:hAnsi="Times New Roman" w:cs="Times New Roman"/>
            <w:b/>
            <w:spacing w:val="4"/>
            <w:sz w:val="24"/>
            <w:szCs w:val="24"/>
            <w:lang w:eastAsia="ru-RU"/>
          </w:rPr>
          <w:t>https://www.fabrikant.ru/</w:t>
        </w:r>
      </w:hyperlink>
      <w:r w:rsidR="00EB795A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26</w:t>
      </w:r>
      <w:r w:rsidR="009B577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.03.2026</w:t>
      </w: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в 10 часов 00 минут</w:t>
      </w:r>
      <w:r w:rsid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(время московское)</w:t>
      </w: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</w:t>
      </w:r>
    </w:p>
    <w:p w:rsidR="00F374F8" w:rsidRPr="00811DCE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Форма торгов: электронный аукцион</w:t>
      </w:r>
      <w:r w:rsidRPr="00811DC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C9244C" w:rsidRPr="00811DCE" w:rsidRDefault="00C9244C" w:rsidP="00C9244C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proofErr w:type="gramStart"/>
      <w:r w:rsidRPr="00811DCE">
        <w:rPr>
          <w:rFonts w:ascii="Times New Roman" w:hAnsi="Times New Roman" w:cs="Times New Roman"/>
          <w:spacing w:val="4"/>
          <w:sz w:val="24"/>
          <w:szCs w:val="24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 </w:t>
      </w:r>
      <w:r w:rsidRPr="00811DCE">
        <w:rPr>
          <w:rFonts w:ascii="Times New Roman" w:hAnsi="Times New Roman" w:cs="Times New Roman"/>
          <w:sz w:val="24"/>
          <w:szCs w:val="24"/>
        </w:rPr>
        <w:t>ЗК РФ</w:t>
      </w:r>
      <w:r w:rsidRPr="00811DCE">
        <w:rPr>
          <w:rFonts w:ascii="Times New Roman" w:hAnsi="Times New Roman" w:cs="Times New Roman"/>
          <w:spacing w:val="4"/>
          <w:sz w:val="24"/>
          <w:szCs w:val="24"/>
        </w:rPr>
        <w:t xml:space="preserve"> заключается договор аренды земельного участка, платы за участие в электронном аукционе в порядке, размере и на условиях, которые установленыРегламентом Оператора электронной площадки и размещенными по адресу </w:t>
      </w:r>
      <w:hyperlink r:id="rId10" w:history="1">
        <w:r w:rsidRPr="00811DCE">
          <w:rPr>
            <w:rStyle w:val="a3"/>
            <w:rFonts w:ascii="Times New Roman" w:hAnsi="Times New Roman" w:cs="Times New Roman"/>
            <w:spacing w:val="4"/>
            <w:sz w:val="24"/>
            <w:szCs w:val="24"/>
          </w:rPr>
          <w:t>https://www.fabrikant.ru/rules/common?category-id</w:t>
        </w:r>
        <w:proofErr w:type="gramEnd"/>
        <w:r w:rsidRPr="00811DCE">
          <w:rPr>
            <w:rStyle w:val="a3"/>
            <w:rFonts w:ascii="Times New Roman" w:hAnsi="Times New Roman" w:cs="Times New Roman"/>
            <w:spacing w:val="4"/>
            <w:sz w:val="24"/>
            <w:szCs w:val="24"/>
          </w:rPr>
          <w:t>=1716</w:t>
        </w:r>
      </w:hyperlink>
      <w:r w:rsidRPr="00811DCE">
        <w:rPr>
          <w:rFonts w:ascii="Times New Roman" w:hAnsi="Times New Roman" w:cs="Times New Roman"/>
          <w:spacing w:val="4"/>
          <w:sz w:val="24"/>
          <w:szCs w:val="24"/>
        </w:rPr>
        <w:t xml:space="preserve">  (далее – Регламент).</w:t>
      </w:r>
      <w:r w:rsidRPr="00811DCE">
        <w:rPr>
          <w:rFonts w:ascii="Times New Roman" w:hAnsi="Times New Roman"/>
          <w:spacing w:val="4"/>
          <w:sz w:val="24"/>
          <w:szCs w:val="24"/>
        </w:rPr>
        <w:t xml:space="preserve"> Плата исчисляется в размере одного процента от начальной цены предмета аукциона, установленной в извещении, но не более </w:t>
      </w:r>
      <w:r w:rsidR="00DB2804">
        <w:rPr>
          <w:rFonts w:ascii="Times New Roman" w:hAnsi="Times New Roman"/>
          <w:spacing w:val="4"/>
          <w:sz w:val="24"/>
          <w:szCs w:val="24"/>
        </w:rPr>
        <w:t>7 5</w:t>
      </w:r>
      <w:r w:rsidRPr="00811DCE">
        <w:rPr>
          <w:rFonts w:ascii="Times New Roman" w:hAnsi="Times New Roman"/>
          <w:spacing w:val="4"/>
          <w:sz w:val="24"/>
          <w:szCs w:val="24"/>
        </w:rPr>
        <w:t>00 рублей, без учета НДС. НДС начисляется дополнительно по ставке, установленной пунктом 3 статьи 164 НК РФ на дату взимания платы</w:t>
      </w:r>
      <w:r w:rsidRPr="00811DCE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F374F8" w:rsidRPr="00811DCE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F374F8" w:rsidRPr="00811DCE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C52147"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Сроки и порядок внесения и возврата задатка, реквизиты счетов, на которые вносится задаток</w:t>
      </w:r>
    </w:p>
    <w:p w:rsidR="00F374F8" w:rsidRPr="00811DCE" w:rsidRDefault="00C52147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F374F8" w:rsidRPr="00811DC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Для участия в аукционе в электронной форме устанавливается требование о внесении денежных средств на счёт Оператора электронной площадки (далее – Задаток).</w:t>
      </w:r>
    </w:p>
    <w:p w:rsidR="00C52147" w:rsidRPr="00811DCE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Сумма задатка подлежит зачислению на лицевой счет путем перечисления денежных средств на счет оператора ЭТП, предназначенный для приема задатков, по следующим реквизитам:</w:t>
      </w:r>
    </w:p>
    <w:p w:rsidR="00C52147" w:rsidRPr="00811DCE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Наименование: АО "ЭТС"</w:t>
      </w:r>
    </w:p>
    <w:p w:rsidR="00C52147" w:rsidRPr="00811DCE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ИНН: 7703668940</w:t>
      </w:r>
    </w:p>
    <w:p w:rsidR="00C52147" w:rsidRPr="00811DCE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КПП: 770301001</w:t>
      </w:r>
    </w:p>
    <w:p w:rsidR="00C52147" w:rsidRPr="00811DCE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Наименование банка получателя: АО "АЛЬФА-БАНК" г. Москва</w:t>
      </w:r>
    </w:p>
    <w:p w:rsidR="00C52147" w:rsidRPr="00811DCE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БИК: 044525593</w:t>
      </w:r>
    </w:p>
    <w:p w:rsidR="00C52147" w:rsidRPr="00C52147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Расчетный счет (казначейский счет</w:t>
      </w:r>
      <w:r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): 40702810301400020601</w:t>
      </w:r>
    </w:p>
    <w:p w:rsidR="00C52147" w:rsidRPr="00C52147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Корреспондентский счет (ЕКС): 30101810200000000593</w:t>
      </w:r>
    </w:p>
    <w:p w:rsid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Назначение платежа: </w:t>
      </w:r>
      <w:r w:rsidR="00C52147" w:rsidRPr="00C5214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Пополнение лицевого счета № _____ по заявке № _____ без НДС.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Средства платежа – денежные средства в валюте РФ (рубли).</w:t>
      </w:r>
    </w:p>
    <w:p w:rsidR="008C7A56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Поступление задатка</w:t>
      </w:r>
      <w:r w:rsidR="00C52147"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на расчетный счет: не позднее </w:t>
      </w:r>
      <w:r w:rsidR="00EB795A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23</w:t>
      </w:r>
      <w:r w:rsidR="009B577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.03.2026</w:t>
      </w:r>
      <w:r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</w:t>
      </w:r>
    </w:p>
    <w:p w:rsidR="00F374F8" w:rsidRPr="00F374F8" w:rsidRDefault="008C7A56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F374F8"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Датой внесения задатка считается дата поступления денежных средств на расчетный счет Оператора электронной площадки.</w:t>
      </w:r>
    </w:p>
    <w:p w:rsidR="00F374F8" w:rsidRPr="005F67C7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C5214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Порядок и сроки внесения и возврата задатка определяется Регламентом Оператора электронной площадки и размещенными по адресу </w:t>
      </w:r>
      <w:hyperlink r:id="rId11" w:history="1">
        <w:r w:rsidR="00C52147" w:rsidRPr="00B15F15">
          <w:rPr>
            <w:rStyle w:val="a3"/>
            <w:rFonts w:ascii="Times New Roman" w:eastAsia="Times New Roman" w:hAnsi="Times New Roman" w:cs="Times New Roman"/>
            <w:spacing w:val="4"/>
            <w:sz w:val="24"/>
            <w:szCs w:val="24"/>
            <w:lang w:eastAsia="ru-RU"/>
          </w:rPr>
          <w:t>https://www.fabrikant.ru/rules/common?category-id=1716</w:t>
        </w:r>
      </w:hyperlink>
      <w:r w:rsidRPr="00C5214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, а также Земельны</w:t>
      </w:r>
      <w:r w:rsidR="008C7A5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 кодексом Российской Федерации</w:t>
      </w:r>
      <w:r w:rsidR="008C7A56"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(далее – ЗК РФ)</w:t>
      </w:r>
      <w:r w:rsidR="008C7A5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 момента перечисления Заявителем задатка, договор о задатке (договор присоединения) считается заключенным в установленном порядке.</w:t>
      </w:r>
    </w:p>
    <w:p w:rsidR="00F374F8" w:rsidRPr="00F374F8" w:rsidRDefault="00C5235D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F374F8"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Плательщиком задатка может быть только Заявитель. Не допускается перечисление задатка иными лицами.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 (подавшим единственную заявку на участие в аукционе,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положениями, засчитываются в счет арендной платы за него. Задатки, внесенные этими лицами, не заключившими в установленном ЗК РФ порядке договор аренды земельного участка вследствие уклонения от заключения указанного договора, не возвращаются.</w:t>
      </w:r>
    </w:p>
    <w:p w:rsid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Заявка на участие в торгах: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РФ.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C5235D" w:rsidRPr="00C5235D" w:rsidRDefault="00F374F8" w:rsidP="00C523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Денежные средства, заблокированные на лицевом счете Клиента в качестве задатка, </w:t>
      </w:r>
      <w:proofErr w:type="spellStart"/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разблокируются</w:t>
      </w:r>
      <w:proofErr w:type="spellEnd"/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в следующих случаях, если иное не установлено Регламентом:</w:t>
      </w:r>
    </w:p>
    <w:p w:rsidR="00C5235D" w:rsidRPr="00C5235D" w:rsidRDefault="008C7A56" w:rsidP="00C523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- </w:t>
      </w:r>
      <w:proofErr w:type="spellStart"/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недопуск</w:t>
      </w:r>
      <w:proofErr w:type="spellEnd"/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Претендента к участию в торгах на этапе рассмотрения заявок (после размещения на ЭТП соответствующего протокола);</w:t>
      </w:r>
    </w:p>
    <w:p w:rsidR="00C5235D" w:rsidRPr="00C5235D" w:rsidRDefault="008C7A56" w:rsidP="00C523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- </w:t>
      </w:r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отмена торгов Организатором торгов (после размещения на ЭТП соответствующего протокола);</w:t>
      </w:r>
    </w:p>
    <w:p w:rsidR="00C5235D" w:rsidRPr="00C5235D" w:rsidRDefault="008C7A56" w:rsidP="00C523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- </w:t>
      </w:r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отзыв заявки Претендентом (до момента окончания срока приема заявок);</w:t>
      </w:r>
    </w:p>
    <w:p w:rsidR="00C5235D" w:rsidRPr="00C5235D" w:rsidRDefault="008C7A56" w:rsidP="00C523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признание победителем торгов другого участника (после размещения на ЭТП соответствующего протокола),в таком случае денежные средства будут разблокированы всем участникам торгов, за исключением участников, занявших первое и второе места;</w:t>
      </w:r>
    </w:p>
    <w:p w:rsidR="002104D9" w:rsidRDefault="008C7A56" w:rsidP="00C523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- </w:t>
      </w:r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признание торгов несостоявшимися (за исключением торгов с единственным допущенным участником, если законодательством предусмотрено обязательное заключение договора с таким участником) (после размещения на ЭТП соответствующего протокола).</w:t>
      </w:r>
    </w:p>
    <w:p w:rsidR="00F374F8" w:rsidRPr="00C52147" w:rsidRDefault="002104D9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F374F8"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Дата и время начала приема заявок: </w:t>
      </w:r>
      <w:r w:rsidR="00402589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02</w:t>
      </w:r>
      <w:r w:rsidR="00EB795A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.03</w:t>
      </w:r>
      <w:r w:rsidR="009B577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.2026</w:t>
      </w:r>
      <w:r w:rsidR="00F374F8"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с 00.00 часов.</w:t>
      </w:r>
    </w:p>
    <w:p w:rsidR="00F374F8" w:rsidRPr="00C52147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Дата и в</w:t>
      </w:r>
      <w:r w:rsidR="00C52147"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ремя окончания приема заявок: </w:t>
      </w:r>
      <w:r w:rsidR="00EB795A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23</w:t>
      </w:r>
      <w:r w:rsidR="009B577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.03.2026</w:t>
      </w:r>
      <w:r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в 23:59 часов. 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Место подачи заявок: </w:t>
      </w:r>
      <w:r w:rsidR="00C52147"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электронная площадка «Фабрикант», расположенная в сети Интернет по ад</w:t>
      </w:r>
      <w:r w:rsid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ресу: </w:t>
      </w:r>
      <w:hyperlink r:id="rId12" w:history="1">
        <w:r w:rsidR="00C52147" w:rsidRPr="00B15F15">
          <w:rPr>
            <w:rStyle w:val="a3"/>
            <w:rFonts w:ascii="Times New Roman" w:eastAsia="Times New Roman" w:hAnsi="Times New Roman" w:cs="Times New Roman"/>
            <w:b/>
            <w:spacing w:val="4"/>
            <w:sz w:val="24"/>
            <w:szCs w:val="24"/>
            <w:lang w:eastAsia="ru-RU"/>
          </w:rPr>
          <w:t>https://www.fabrikant.ru/</w:t>
        </w:r>
      </w:hyperlink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Перечень документов, представляемых заявителями для участия в аукционе: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1. Заявка </w:t>
      </w:r>
      <w:proofErr w:type="gramStart"/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 участие в аукционе по установленной в извещении форме согласно приложению к извещению</w:t>
      </w:r>
      <w:proofErr w:type="gramEnd"/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с указанием реквизитов счета для возврата задатка.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2. Копии документов, удостоверяющих личность (для граждан).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3. Надлежащим образом заверенный перевод </w:t>
      </w:r>
      <w:proofErr w:type="gramStart"/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, если заявителем является иностранное юридическое лицо.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 Документы, подтверждающие внесение задатка.</w:t>
      </w:r>
    </w:p>
    <w:p w:rsid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 случае подачи заявки представителем заявителя предъявляется надлежащим образом оформленная доверенность (нотариально заверенная).</w:t>
      </w:r>
    </w:p>
    <w:p w:rsidR="00FF614E" w:rsidRPr="00FF614E" w:rsidRDefault="00FF614E" w:rsidP="00FF61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Лицам, подающим заявки на участие в аукционе, следует учитывать статью 8 Закона РФ от 14.07.1992г. № 3297-1 «О закрытом административно-территориальном образовании». </w:t>
      </w:r>
    </w:p>
    <w:p w:rsidR="00FF614E" w:rsidRPr="00FF614E" w:rsidRDefault="00FF614E" w:rsidP="00FF61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 участию в сделках допускаются постоянно проживающие на территории г.Заречного или получившие разрешение на постоянное проживание на территории г.Заречного,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 город Заречный. Участие к сделкам иных юридических лиц допускается по решению органа местного самоуправления г.Заречного, согласованного с Государственной корпорацией по атомной энергии Российской Федерации «</w:t>
      </w:r>
      <w:proofErr w:type="spellStart"/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Росатом</w:t>
      </w:r>
      <w:proofErr w:type="spellEnd"/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».</w:t>
      </w:r>
    </w:p>
    <w:p w:rsidR="00FF614E" w:rsidRPr="00FF614E" w:rsidRDefault="00FF614E" w:rsidP="00FF61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ab/>
      </w:r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Порядок доступа на </w:t>
      </w:r>
      <w:proofErr w:type="gramStart"/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территорию</w:t>
      </w:r>
      <w:proofErr w:type="gramEnd"/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ЗАТО г. Заречный утвержден постановлением Правительства РФ от 11.06.1996г.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«</w:t>
      </w:r>
      <w:proofErr w:type="spellStart"/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Росатом</w:t>
      </w:r>
      <w:proofErr w:type="spellEnd"/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». Порядок обеспечения пропускного режима в закрытом административно-территориальном образовании городе Заречный Пензенской области установлен в соответствии с постановлением Администрацииг. Заречного Пензенской области от 20.08.2021 № 1521 «Об утверждении Инструкции «О пропускном режиме закрытого административно-территориального образования (ЗАТО) г. Заречный Пензенской области». </w:t>
      </w:r>
    </w:p>
    <w:p w:rsidR="00FF614E" w:rsidRDefault="00FF614E" w:rsidP="00FF61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С инструкцией о пропускном режиме можно ознакомиться на официальном сайте Администрации г. Заречного в информационно-телекоммуникационной сети «Интернет» по адресу </w:t>
      </w:r>
      <w:hyperlink r:id="rId13" w:history="1">
        <w:r w:rsidRPr="00B15F15">
          <w:rPr>
            <w:rStyle w:val="a3"/>
            <w:rFonts w:ascii="Times New Roman" w:eastAsia="Times New Roman" w:hAnsi="Times New Roman" w:cs="Times New Roman"/>
            <w:spacing w:val="4"/>
            <w:sz w:val="24"/>
            <w:szCs w:val="24"/>
            <w:lang w:eastAsia="ru-RU"/>
          </w:rPr>
          <w:t>www.zarechny.zato.ru</w:t>
        </w:r>
      </w:hyperlink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1. Непредставление необходимых для участия в аукционе документов или представление недостоверных сведений.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2.  </w:t>
      </w:r>
      <w:proofErr w:type="spellStart"/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Непоступление</w:t>
      </w:r>
      <w:proofErr w:type="spellEnd"/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задатка на дату рассмотрения заявок на участие в аукционе.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</w:t>
      </w:r>
    </w:p>
    <w:p w:rsid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FF614E" w:rsidRPr="00F374F8" w:rsidRDefault="00FF614E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Дата и место определения участников аукциона: </w:t>
      </w:r>
      <w:r w:rsidR="00EB795A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24</w:t>
      </w:r>
      <w:r w:rsidR="009B577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.03.2026</w:t>
      </w:r>
      <w:r w:rsidR="005F67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Комитет по управлению имуществом г</w:t>
      </w:r>
      <w:proofErr w:type="gramStart"/>
      <w:r w:rsidR="005F67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.З</w:t>
      </w:r>
      <w:proofErr w:type="gramEnd"/>
      <w:r w:rsidR="005F67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аречного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(</w:t>
      </w:r>
      <w:r w:rsidR="005F67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г.Заречный, пр-кт.30-летия Победы, д.27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). 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F374F8" w:rsidRPr="00F374F8" w:rsidRDefault="00974609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F374F8"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Порядок проведения аукциона: 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374F8" w:rsidRPr="00F374F8" w:rsidRDefault="00974609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F374F8"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F374F8" w:rsidRPr="00F374F8" w:rsidRDefault="00974609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F374F8"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Порядок определения победителя: победителем электронного аукциона признается участник аукциона, предложивший наибольший размер ежегодной арендной платы за земельный участок. Результаты аукциона оформляются протоколом. 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Аукцион признается несостоявшимся: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аукциона;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2.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Порядок заключения договора аренды земельного участка: 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По результатам проведения электронного аукциона не допускается заключение договора аренды </w:t>
      </w:r>
      <w:r w:rsid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земельного участка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proofErr w:type="gramStart"/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Организатор обязан в течение пяти дней со дня истечения срока, предусмотренного пунктом 11 статьи 39.13 Земельного кодекса РФ, направить победителю электронного аукциона или иным лицам, с которыми в соответствии с пунктами 13, 14, 20 и 25 статьи 39.12 Земельного Кодекса РФ заключается договор аренды такого участка, подписанный проект договора аренды </w:t>
      </w:r>
      <w:r w:rsid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земельного 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участка.</w:t>
      </w:r>
      <w:proofErr w:type="gramEnd"/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Сведения о лицах, которые уклонились от заключения договора аренды земельного участка включаются в реестр недобросовестных участников аукциона.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Если договор аренды земельного участка в течение тридцати дней со дня направле</w:t>
      </w:r>
      <w:r w:rsidR="009746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ния победителю аукциона проекта указанного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договор</w:t>
      </w:r>
      <w:r w:rsidR="009746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 не был им подписан и представлен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в уполномоченный орган, организатор аукцион</w:t>
      </w:r>
      <w:r w:rsidR="009746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 предлагает заключить указанный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</w:t>
      </w:r>
      <w:r w:rsidR="009746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й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им договор, организатор аукциона вправе объявить о проведении повторного электронного аукциона или распорядится земельным участком иным образом в соответствии с Земельным Кодексом РФ.</w:t>
      </w:r>
    </w:p>
    <w:p w:rsid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Осмотр земельного участка на местности производится заявителями в любое время самостоятельно, для этого им предоставляется необходимая информация</w:t>
      </w:r>
      <w:r w:rsidRPr="009746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E3408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рок принятия решения об отказе в проведении аукциона: организатор аукциона вправе отказаться от проведения аукциона в любое время, но не </w:t>
      </w:r>
      <w:proofErr w:type="gramStart"/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позднее</w:t>
      </w:r>
      <w:proofErr w:type="gramEnd"/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чем за три дня до наступления даты его проведения.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ии ау</w:t>
      </w:r>
      <w:proofErr w:type="gramEnd"/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56A73" w:rsidRDefault="00756A73" w:rsidP="00756A73">
      <w:pPr>
        <w:spacing w:after="1" w:line="240" w:lineRule="auto"/>
        <w:ind w:firstLine="708"/>
        <w:jc w:val="both"/>
      </w:pPr>
      <w:bookmarkStart w:id="1" w:name="P0"/>
      <w:bookmarkEnd w:id="1"/>
      <w:r>
        <w:rPr>
          <w:rFonts w:ascii="Times New Roman" w:hAnsi="Times New Roman" w:cs="Times New Roman"/>
          <w:sz w:val="24"/>
        </w:rPr>
        <w:t xml:space="preserve">Уполномоченный орган не </w:t>
      </w:r>
      <w:proofErr w:type="gramStart"/>
      <w:r>
        <w:rPr>
          <w:rFonts w:ascii="Times New Roman" w:hAnsi="Times New Roman" w:cs="Times New Roman"/>
          <w:sz w:val="24"/>
        </w:rPr>
        <w:t>позднее</w:t>
      </w:r>
      <w:proofErr w:type="gramEnd"/>
      <w:r>
        <w:rPr>
          <w:rFonts w:ascii="Times New Roman" w:hAnsi="Times New Roman" w:cs="Times New Roman"/>
          <w:sz w:val="24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</w:t>
      </w:r>
      <w:proofErr w:type="gramStart"/>
      <w:r>
        <w:rPr>
          <w:rFonts w:ascii="Times New Roman" w:hAnsi="Times New Roman" w:cs="Times New Roman"/>
          <w:sz w:val="24"/>
        </w:rPr>
        <w:t>котором</w:t>
      </w:r>
      <w:proofErr w:type="gramEnd"/>
      <w:r>
        <w:rPr>
          <w:rFonts w:ascii="Times New Roman" w:hAnsi="Times New Roman" w:cs="Times New Roman"/>
          <w:sz w:val="24"/>
        </w:rPr>
        <w:t xml:space="preserve">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</w:t>
      </w:r>
      <w:hyperlink r:id="rId14">
        <w:r>
          <w:rPr>
            <w:rFonts w:ascii="Times New Roman" w:hAnsi="Times New Roman" w:cs="Times New Roman"/>
            <w:color w:val="0000FF"/>
            <w:sz w:val="24"/>
          </w:rPr>
          <w:t>пунктом 19</w:t>
        </w:r>
      </w:hyperlink>
      <w:r>
        <w:rPr>
          <w:rFonts w:ascii="Times New Roman" w:hAnsi="Times New Roman" w:cs="Times New Roman"/>
          <w:sz w:val="24"/>
        </w:rPr>
        <w:t xml:space="preserve"> статьи 39.11 ЗК РФ, изменений в извещение о проведен</w:t>
      </w:r>
      <w:proofErr w:type="gramStart"/>
      <w:r>
        <w:rPr>
          <w:rFonts w:ascii="Times New Roman" w:hAnsi="Times New Roman" w:cs="Times New Roman"/>
          <w:sz w:val="24"/>
        </w:rPr>
        <w:t>ии ау</w:t>
      </w:r>
      <w:proofErr w:type="gramEnd"/>
      <w:r>
        <w:rPr>
          <w:rFonts w:ascii="Times New Roman" w:hAnsi="Times New Roman" w:cs="Times New Roman"/>
          <w:sz w:val="24"/>
        </w:rPr>
        <w:t>кциона до дня проведения аукциона такой срок составлял не менее десяти рабочих дней. Информация о внесении изменений в извещение о проведен</w:t>
      </w:r>
      <w:proofErr w:type="gramStart"/>
      <w:r>
        <w:rPr>
          <w:rFonts w:ascii="Times New Roman" w:hAnsi="Times New Roman" w:cs="Times New Roman"/>
          <w:sz w:val="24"/>
        </w:rPr>
        <w:t>ии ау</w:t>
      </w:r>
      <w:proofErr w:type="gramEnd"/>
      <w:r>
        <w:rPr>
          <w:rFonts w:ascii="Times New Roman" w:hAnsi="Times New Roman" w:cs="Times New Roman"/>
          <w:sz w:val="24"/>
        </w:rPr>
        <w:t>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платы.</w:t>
      </w:r>
    </w:p>
    <w:p w:rsidR="00756A73" w:rsidRDefault="00756A73">
      <w:pPr>
        <w:spacing w:before="240" w:after="1" w:line="240" w:lineRule="auto"/>
        <w:ind w:firstLine="540"/>
        <w:jc w:val="both"/>
      </w:pPr>
      <w:r>
        <w:rPr>
          <w:rFonts w:ascii="Times New Roman" w:hAnsi="Times New Roman" w:cs="Times New Roman"/>
          <w:sz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hyperlink w:anchor="P0">
        <w:r>
          <w:rPr>
            <w:rFonts w:ascii="Times New Roman" w:hAnsi="Times New Roman" w:cs="Times New Roman"/>
            <w:color w:val="0000FF"/>
            <w:sz w:val="24"/>
          </w:rPr>
          <w:t>пунктом 22.1</w:t>
        </w:r>
      </w:hyperlink>
      <w:r>
        <w:rPr>
          <w:rFonts w:ascii="Times New Roman" w:hAnsi="Times New Roman" w:cs="Times New Roman"/>
          <w:sz w:val="24"/>
        </w:rPr>
        <w:t xml:space="preserve"> статьи 39.11 ЗК РФ. В случае</w:t>
      </w:r>
      <w:proofErr w:type="gramStart"/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</w:t>
      </w:r>
    </w:p>
    <w:p w:rsidR="00756A73" w:rsidRDefault="00756A73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334CC" w:rsidRPr="00612A43" w:rsidRDefault="00E334CC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A6017" w:rsidRDefault="00EA6017"/>
    <w:sectPr w:rsidR="00EA6017" w:rsidSect="00CD1C4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08"/>
  <w:characterSpacingControl w:val="doNotCompress"/>
  <w:compat/>
  <w:rsids>
    <w:rsidRoot w:val="003F581D"/>
    <w:rsid w:val="00022258"/>
    <w:rsid w:val="000367B0"/>
    <w:rsid w:val="000772B5"/>
    <w:rsid w:val="00090D9B"/>
    <w:rsid w:val="000F751E"/>
    <w:rsid w:val="001A05E4"/>
    <w:rsid w:val="00202C1C"/>
    <w:rsid w:val="002104D9"/>
    <w:rsid w:val="00231615"/>
    <w:rsid w:val="00234FE7"/>
    <w:rsid w:val="00252DD8"/>
    <w:rsid w:val="00266863"/>
    <w:rsid w:val="002971E9"/>
    <w:rsid w:val="002F065A"/>
    <w:rsid w:val="00321048"/>
    <w:rsid w:val="00344935"/>
    <w:rsid w:val="00354D35"/>
    <w:rsid w:val="00373977"/>
    <w:rsid w:val="003F581D"/>
    <w:rsid w:val="00402589"/>
    <w:rsid w:val="00484FF4"/>
    <w:rsid w:val="00497E72"/>
    <w:rsid w:val="004A4646"/>
    <w:rsid w:val="004B4804"/>
    <w:rsid w:val="004E5F3C"/>
    <w:rsid w:val="00536292"/>
    <w:rsid w:val="00567C10"/>
    <w:rsid w:val="005E48B1"/>
    <w:rsid w:val="005E7BE3"/>
    <w:rsid w:val="005F67C7"/>
    <w:rsid w:val="00612A43"/>
    <w:rsid w:val="00646528"/>
    <w:rsid w:val="006C5BB5"/>
    <w:rsid w:val="007275CB"/>
    <w:rsid w:val="007326C6"/>
    <w:rsid w:val="00735598"/>
    <w:rsid w:val="00756A73"/>
    <w:rsid w:val="00794104"/>
    <w:rsid w:val="00811DCE"/>
    <w:rsid w:val="0083130F"/>
    <w:rsid w:val="0083703D"/>
    <w:rsid w:val="00854768"/>
    <w:rsid w:val="00880F23"/>
    <w:rsid w:val="0089149A"/>
    <w:rsid w:val="008C7A56"/>
    <w:rsid w:val="00974609"/>
    <w:rsid w:val="00982F89"/>
    <w:rsid w:val="00983578"/>
    <w:rsid w:val="0099721B"/>
    <w:rsid w:val="009B5777"/>
    <w:rsid w:val="00A06966"/>
    <w:rsid w:val="00A93C7C"/>
    <w:rsid w:val="00A944B0"/>
    <w:rsid w:val="00AE6264"/>
    <w:rsid w:val="00B027D6"/>
    <w:rsid w:val="00B745DB"/>
    <w:rsid w:val="00BC583D"/>
    <w:rsid w:val="00BC5845"/>
    <w:rsid w:val="00BD54C1"/>
    <w:rsid w:val="00BF51B7"/>
    <w:rsid w:val="00BF6EEB"/>
    <w:rsid w:val="00C4178B"/>
    <w:rsid w:val="00C52147"/>
    <w:rsid w:val="00C5235D"/>
    <w:rsid w:val="00C9244C"/>
    <w:rsid w:val="00CD1C44"/>
    <w:rsid w:val="00CD2F4E"/>
    <w:rsid w:val="00D63994"/>
    <w:rsid w:val="00DB2804"/>
    <w:rsid w:val="00DD43F2"/>
    <w:rsid w:val="00E334CC"/>
    <w:rsid w:val="00E34080"/>
    <w:rsid w:val="00E52DC7"/>
    <w:rsid w:val="00E6440D"/>
    <w:rsid w:val="00E84B18"/>
    <w:rsid w:val="00EA6017"/>
    <w:rsid w:val="00EB2638"/>
    <w:rsid w:val="00EB2856"/>
    <w:rsid w:val="00EB795A"/>
    <w:rsid w:val="00F374F8"/>
    <w:rsid w:val="00F41718"/>
    <w:rsid w:val="00FA26FD"/>
    <w:rsid w:val="00FB789E"/>
    <w:rsid w:val="00FC308A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A4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0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4D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C924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9244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A4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0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4D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C924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9244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://www.zarechny.zat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mu@zarechny.zato.ru" TargetMode="External"/><Relationship Id="rId12" Type="http://schemas.openxmlformats.org/officeDocument/2006/relationships/hyperlink" Target="https://www.fabrikant.ru/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arkumi.ru" TargetMode="External"/><Relationship Id="rId11" Type="http://schemas.openxmlformats.org/officeDocument/2006/relationships/hyperlink" Target="https://www.fabrikant.ru/rules/common?category-id=1716" TargetMode="External"/><Relationship Id="rId5" Type="http://schemas.openxmlformats.org/officeDocument/2006/relationships/hyperlink" Target="http://www.zarechny.zato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brikant.ru/rules/common?category-id=1716" TargetMode="External"/><Relationship Id="rId4" Type="http://schemas.openxmlformats.org/officeDocument/2006/relationships/hyperlink" Target="https://www.fabrikant.ru/" TargetMode="External"/><Relationship Id="rId9" Type="http://schemas.openxmlformats.org/officeDocument/2006/relationships/hyperlink" Target="https://www.fabrikant.ru/" TargetMode="External"/><Relationship Id="rId14" Type="http://schemas.openxmlformats.org/officeDocument/2006/relationships/hyperlink" Target="https://login.consultant.ru/link/?req=doc&amp;base=LAW&amp;n=483141&amp;dst=27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3660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В. Цисельская</dc:creator>
  <cp:lastModifiedBy>emordvinkina</cp:lastModifiedBy>
  <cp:revision>2</cp:revision>
  <cp:lastPrinted>2026-02-19T08:31:00Z</cp:lastPrinted>
  <dcterms:created xsi:type="dcterms:W3CDTF">2026-03-05T12:46:00Z</dcterms:created>
  <dcterms:modified xsi:type="dcterms:W3CDTF">2026-03-05T12:46:00Z</dcterms:modified>
</cp:coreProperties>
</file>