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945" w:rsidRDefault="004613A3" w:rsidP="00F77C7D">
      <w:pPr>
        <w:suppressAutoHyphens/>
        <w:spacing w:after="0" w:line="240" w:lineRule="auto"/>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Утверждена</w:t>
      </w:r>
    </w:p>
    <w:p w:rsidR="00F77C7D" w:rsidRPr="00F77C7D" w:rsidRDefault="00AE6FFB" w:rsidP="00F77C7D">
      <w:pPr>
        <w:suppressAutoHyphens/>
        <w:spacing w:after="0" w:line="240" w:lineRule="auto"/>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приказ</w:t>
      </w:r>
      <w:r w:rsidR="004613A3">
        <w:rPr>
          <w:rFonts w:ascii="Times New Roman" w:eastAsia="Times New Roman" w:hAnsi="Times New Roman" w:cs="Times New Roman"/>
          <w:sz w:val="26"/>
          <w:szCs w:val="26"/>
          <w:lang w:eastAsia="ar-SA"/>
        </w:rPr>
        <w:t>ом</w:t>
      </w:r>
      <w:r w:rsidR="00541187">
        <w:rPr>
          <w:rFonts w:ascii="Times New Roman" w:eastAsia="Times New Roman" w:hAnsi="Times New Roman" w:cs="Times New Roman"/>
          <w:sz w:val="26"/>
          <w:szCs w:val="26"/>
          <w:lang w:eastAsia="ar-SA"/>
        </w:rPr>
        <w:t xml:space="preserve"> </w:t>
      </w:r>
      <w:r w:rsidR="00F77C7D" w:rsidRPr="00F77C7D">
        <w:rPr>
          <w:rFonts w:ascii="Times New Roman" w:eastAsia="Times New Roman" w:hAnsi="Times New Roman" w:cs="Times New Roman"/>
          <w:sz w:val="26"/>
          <w:szCs w:val="26"/>
          <w:lang w:eastAsia="ar-SA"/>
        </w:rPr>
        <w:t>Комитета по управлению</w:t>
      </w:r>
    </w:p>
    <w:p w:rsidR="00F77C7D" w:rsidRPr="00F77C7D" w:rsidRDefault="00F77C7D" w:rsidP="00F77C7D">
      <w:pPr>
        <w:suppressAutoHyphens/>
        <w:spacing w:after="0" w:line="240" w:lineRule="auto"/>
        <w:jc w:val="right"/>
        <w:rPr>
          <w:rFonts w:ascii="Times New Roman" w:eastAsia="Times New Roman" w:hAnsi="Times New Roman" w:cs="Times New Roman"/>
          <w:sz w:val="26"/>
          <w:szCs w:val="26"/>
          <w:lang w:eastAsia="ar-SA"/>
        </w:rPr>
      </w:pPr>
      <w:r w:rsidRPr="00F77C7D">
        <w:rPr>
          <w:rFonts w:ascii="Times New Roman" w:eastAsia="Times New Roman" w:hAnsi="Times New Roman" w:cs="Times New Roman"/>
          <w:sz w:val="26"/>
          <w:szCs w:val="26"/>
          <w:lang w:eastAsia="ar-SA"/>
        </w:rPr>
        <w:t xml:space="preserve"> имуществом г.Заречного</w:t>
      </w:r>
    </w:p>
    <w:p w:rsidR="00F77C7D" w:rsidRDefault="00F77C7D" w:rsidP="00F77C7D">
      <w:pPr>
        <w:suppressAutoHyphens/>
        <w:spacing w:after="0" w:line="240" w:lineRule="auto"/>
        <w:jc w:val="right"/>
        <w:rPr>
          <w:rFonts w:ascii="Times New Roman" w:eastAsia="Times New Roman" w:hAnsi="Times New Roman" w:cs="Times New Roman"/>
          <w:sz w:val="26"/>
          <w:szCs w:val="26"/>
          <w:lang w:eastAsia="ar-SA"/>
        </w:rPr>
      </w:pPr>
      <w:r w:rsidRPr="00F77C7D">
        <w:rPr>
          <w:rFonts w:ascii="Times New Roman" w:eastAsia="Times New Roman" w:hAnsi="Times New Roman" w:cs="Times New Roman"/>
          <w:sz w:val="26"/>
          <w:szCs w:val="26"/>
          <w:lang w:eastAsia="ar-SA"/>
        </w:rPr>
        <w:t xml:space="preserve">             </w:t>
      </w:r>
      <w:r w:rsidR="00541187" w:rsidRPr="00F77C7D">
        <w:rPr>
          <w:rFonts w:ascii="Times New Roman" w:eastAsia="Times New Roman" w:hAnsi="Times New Roman" w:cs="Times New Roman"/>
          <w:sz w:val="26"/>
          <w:szCs w:val="26"/>
          <w:lang w:eastAsia="ar-SA"/>
        </w:rPr>
        <w:t xml:space="preserve">№ </w:t>
      </w:r>
      <w:r w:rsidR="004613A3">
        <w:rPr>
          <w:rFonts w:ascii="Times New Roman" w:eastAsia="Times New Roman" w:hAnsi="Times New Roman" w:cs="Times New Roman"/>
          <w:sz w:val="26"/>
          <w:szCs w:val="26"/>
          <w:lang w:eastAsia="ar-SA"/>
        </w:rPr>
        <w:t>76</w:t>
      </w:r>
      <w:r w:rsidR="00541187">
        <w:rPr>
          <w:rFonts w:ascii="Times New Roman" w:eastAsia="Times New Roman" w:hAnsi="Times New Roman" w:cs="Times New Roman"/>
          <w:sz w:val="26"/>
          <w:szCs w:val="26"/>
          <w:lang w:eastAsia="ar-SA"/>
        </w:rPr>
        <w:t xml:space="preserve"> </w:t>
      </w:r>
      <w:r w:rsidRPr="00F77C7D">
        <w:rPr>
          <w:rFonts w:ascii="Times New Roman" w:eastAsia="Times New Roman" w:hAnsi="Times New Roman" w:cs="Times New Roman"/>
          <w:sz w:val="26"/>
          <w:szCs w:val="26"/>
          <w:lang w:eastAsia="ar-SA"/>
        </w:rPr>
        <w:t xml:space="preserve">от </w:t>
      </w:r>
      <w:r w:rsidR="004613A3">
        <w:rPr>
          <w:rFonts w:ascii="Times New Roman" w:eastAsia="Times New Roman" w:hAnsi="Times New Roman" w:cs="Times New Roman"/>
          <w:sz w:val="26"/>
          <w:szCs w:val="26"/>
          <w:lang w:eastAsia="ar-SA"/>
        </w:rPr>
        <w:t>02.12.2024г.</w:t>
      </w:r>
    </w:p>
    <w:p w:rsidR="00C65415" w:rsidRDefault="00C65415" w:rsidP="00F77C7D">
      <w:pPr>
        <w:suppressAutoHyphens/>
        <w:spacing w:after="0" w:line="240" w:lineRule="auto"/>
        <w:jc w:val="right"/>
        <w:rPr>
          <w:rFonts w:ascii="Times New Roman" w:eastAsia="Times New Roman" w:hAnsi="Times New Roman" w:cs="Times New Roman"/>
          <w:sz w:val="26"/>
          <w:szCs w:val="26"/>
          <w:lang w:eastAsia="ar-SA"/>
        </w:rPr>
      </w:pPr>
      <w:r>
        <w:rPr>
          <w:rFonts w:ascii="Times New Roman" w:eastAsia="Times New Roman" w:hAnsi="Times New Roman" w:cs="Times New Roman"/>
          <w:sz w:val="26"/>
          <w:szCs w:val="26"/>
          <w:lang w:eastAsia="ar-SA"/>
        </w:rPr>
        <w:t>в ред. приказа № 18 от 26.03.2025г.</w:t>
      </w:r>
    </w:p>
    <w:p w:rsidR="000B1945" w:rsidRPr="00F77C7D" w:rsidRDefault="000B1945" w:rsidP="00F77C7D">
      <w:pPr>
        <w:suppressAutoHyphens/>
        <w:spacing w:after="0" w:line="240" w:lineRule="auto"/>
        <w:jc w:val="right"/>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bookmarkStart w:id="0" w:name="_GoBack"/>
      <w:bookmarkEnd w:id="0"/>
      <w:r w:rsidRPr="00423334">
        <w:rPr>
          <w:rFonts w:ascii="Times New Roman" w:eastAsia="Times New Roman" w:hAnsi="Times New Roman" w:cs="Times New Roman"/>
          <w:b/>
          <w:sz w:val="26"/>
          <w:szCs w:val="26"/>
          <w:lang w:eastAsia="ar-SA"/>
        </w:rPr>
        <w:t>Программа</w:t>
      </w: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профилактики рисков причинения вреда (ущерба) охраняемым законом ценностям при осуществлении муниципального земельного контроля на территории закрытого административно-территориального образования города Заречного Пензенской области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устанавливает порядок проведения профилактических мероприятий, направленных на предупреждение причинения вреда (ущерба) охраняемым законом ценностям, соблюдение которых оценивается в рамках осуществления муниципального земельного контроля на территории закрытого административно-территориального образования города Заречного Пензенской области (далее – муниципальный земельный контроль).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Настоящая программа профилактики рисков причинения вреда (ущерба) охраняемым законом ценностям при осуществлении муниципального земельного контроля состоит из следующих разделов (далее -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анализ текущего состояния осуществления муниципального земельного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перечень профилактических мероприятий, сроки (периодичность) их проведения;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 Анализ текущего состояния осуществления муниципального контроля, 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частью 1 статьи 72 Земельного кодекса РФ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В соответствии с Уставом закрытого административно-территориального образования города Заречного Пензенской области (принят Решением Собрания представителей г. Заречного от 19.12.2005 № 142) за Комитетом по управлению имуществом г.Заречного закреплена функция по осуществлению в установленном порядке совместно с органами местного самоуправления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Решением Собрания представителей г.Заречного Пензенской области от 25.11.2021 № 185 утверждено Положение о муниципальном земельном контроле на территории административно-территориального образования города Заречного Пензенской области.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ab/>
        <w:t>Объектами муниципального земельного контроля являются территории земель, расположенные в границах закрытого административно-территориального образования города Заречного Пензенской области, земельные участки и их части.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Контролируемыми лицами при осуществлении муниципального контроля являются юридические лица, индивидуальные предприниматели, граждане.</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2024 году плановые и внеплановые проверки не проводились в связи </w:t>
      </w:r>
      <w:r w:rsidR="00C97695">
        <w:rPr>
          <w:rFonts w:ascii="Times New Roman" w:eastAsia="Times New Roman" w:hAnsi="Times New Roman" w:cs="Times New Roman"/>
          <w:sz w:val="26"/>
          <w:szCs w:val="26"/>
          <w:lang w:eastAsia="ar-SA"/>
        </w:rPr>
        <w:t>отсутствием основании, установленных</w:t>
      </w:r>
      <w:r w:rsidRPr="00423334">
        <w:rPr>
          <w:rFonts w:ascii="Times New Roman" w:eastAsia="Times New Roman" w:hAnsi="Times New Roman" w:cs="Times New Roman"/>
          <w:sz w:val="26"/>
          <w:szCs w:val="26"/>
          <w:lang w:eastAsia="ar-SA"/>
        </w:rPr>
        <w:t xml:space="preserve"> мораторием </w:t>
      </w:r>
      <w:r w:rsidR="00C97695">
        <w:rPr>
          <w:rFonts w:ascii="Times New Roman" w:eastAsia="Times New Roman" w:hAnsi="Times New Roman" w:cs="Times New Roman"/>
          <w:sz w:val="26"/>
          <w:szCs w:val="26"/>
          <w:lang w:eastAsia="ar-SA"/>
        </w:rPr>
        <w:t xml:space="preserve">на проведение плановых проверок, </w:t>
      </w:r>
      <w:r w:rsidRPr="00423334">
        <w:rPr>
          <w:rFonts w:ascii="Times New Roman" w:eastAsia="Times New Roman" w:hAnsi="Times New Roman" w:cs="Times New Roman"/>
          <w:sz w:val="26"/>
          <w:szCs w:val="26"/>
          <w:lang w:eastAsia="ar-SA"/>
        </w:rPr>
        <w:t>и ограничением оснований для проведения внеплановых проверок, введенным постановлением Правительства РФ от 10.03.2022 № 336 «Об особенностях организации и осуществления государственного контроля (надзора),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 xml:space="preserve">В рамках профилактики рисков причинения вреда (ущерба) охраняемым законом ценностям в 2024 году на официальном сайте </w:t>
      </w:r>
      <w:r>
        <w:rPr>
          <w:rFonts w:ascii="Times New Roman" w:eastAsia="Times New Roman" w:hAnsi="Times New Roman" w:cs="Times New Roman"/>
          <w:sz w:val="26"/>
          <w:szCs w:val="26"/>
          <w:lang w:eastAsia="ar-SA"/>
        </w:rPr>
        <w:t xml:space="preserve">Комитета по управлению имуществом г.Заречного </w:t>
      </w:r>
      <w:r w:rsidRPr="00423334">
        <w:rPr>
          <w:rFonts w:ascii="Times New Roman" w:eastAsia="Times New Roman" w:hAnsi="Times New Roman" w:cs="Times New Roman"/>
          <w:sz w:val="26"/>
          <w:szCs w:val="26"/>
          <w:lang w:eastAsia="ar-SA"/>
        </w:rPr>
        <w:t>Администрации г.Заречного Пензенской области в информационно-телекоммуникационной сети «Интернет» было обеспечено информирование по вопросам соблюдения обязательных требований.</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Главной задачей при осуществлении муниципального земельного контроля является переориентация контрольной деятельности на профилактическую работу в отношении всех объектов контроля, обеспечение приоритета проведения профилактики. Профилактика заключается в повышении информированности контролируемых лиц о необходимости соблюдении обязательных требований земельного законодательства, за которые предусмотрена административная ответственность.</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 Цели и задачи реализации Программы профилактики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1. Целями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стимулирование добросовестного соблюдения обязательных требований всеми контролируемыми лицами;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устранение существующих и потенциальных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условий для доведения обязательных требований до контролируемых лиц, повышение информированности о способах их соблюдения;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мотивации контролируемых лиц к добросовестному соблюдению обязательных требований и, как следствие, снижение уровня вреда (ущерба) охраняемым законом ценностям;</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моделей социально ответственного, добросовестного, правового поведения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2. Задачами реализации Программы профилактики являются: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формирование единого понимания обязательных требований контролируемыми лицами при осуществлении муниципального земельного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укрепление системы профилактики нарушений обязательных требований путем активизации профилактической деятельности;</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выявление причин, факторов и условий, способствующих нарушению обязательных требований, определение способов устранения или снижения рисков их возникновения;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lastRenderedPageBreak/>
        <w:t>- создание условий для изменения ценностного отношения контролируемых лиц к рисковому поведению, формирования позитивной ответственности за свое поведение, поддержания мотивации к добросовестному поведению;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регулярная ревизия обязательных требований и принятие мер к обеспечению реального влияния на подконтрольную сферу комплекса обязательных требований, соблюдение которых составляет предмет муниципального контроля;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создание и внедрение мер системы позитивной профилактики; повышение уровня правовой грамотности контролируемых лиц, в том числе путем обеспечения доступности информации об обязательных требованиях и необходимых мерах по их исполнению;</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 снижение издержек контрольной деятельности и административной нагрузки на контролируемых лиц.</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r w:rsidRPr="00423334">
        <w:rPr>
          <w:rFonts w:ascii="Times New Roman" w:eastAsia="Times New Roman" w:hAnsi="Times New Roman" w:cs="Times New Roman"/>
          <w:sz w:val="26"/>
          <w:szCs w:val="26"/>
          <w:lang w:eastAsia="ar-SA"/>
        </w:rPr>
        <w:tab/>
        <w:t>3. Сроки реализации Программы приведены в перечне профилактических мероприятий на 2025 год. В Программу профилактики возможно внесение изменений без проведения публичного обсуждения.</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6"/>
          <w:szCs w:val="26"/>
          <w:lang w:eastAsia="ar-SA"/>
        </w:rPr>
      </w:pPr>
      <w:r w:rsidRPr="00423334">
        <w:rPr>
          <w:rFonts w:ascii="Times New Roman" w:eastAsia="Times New Roman" w:hAnsi="Times New Roman" w:cs="Times New Roman"/>
          <w:b/>
          <w:sz w:val="26"/>
          <w:szCs w:val="26"/>
          <w:lang w:eastAsia="ar-SA"/>
        </w:rPr>
        <w:t>III. Перечень профилактических мероприятий на 2025 год</w:t>
      </w:r>
    </w:p>
    <w:p w:rsidR="00423334" w:rsidRPr="00423334" w:rsidRDefault="00423334" w:rsidP="00423334">
      <w:pPr>
        <w:suppressAutoHyphens/>
        <w:spacing w:after="0" w:line="240" w:lineRule="auto"/>
        <w:jc w:val="both"/>
        <w:rPr>
          <w:rFonts w:ascii="Times New Roman" w:eastAsia="Times New Roman" w:hAnsi="Times New Roman" w:cs="Times New Roman"/>
          <w:sz w:val="26"/>
          <w:szCs w:val="26"/>
          <w:lang w:eastAsia="ar-SA"/>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3266"/>
        <w:gridCol w:w="2409"/>
        <w:gridCol w:w="1776"/>
        <w:gridCol w:w="2051"/>
      </w:tblGrid>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N п/п</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вида профилактического мероприятия</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Срок (периодичность) исполнения</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Ответственное подразделение</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Ожидаемые результаты</w:t>
            </w:r>
          </w:p>
        </w:tc>
      </w:tr>
      <w:tr w:rsidR="00423334" w:rsidRPr="00423334" w:rsidTr="0059501F">
        <w:tc>
          <w:tcPr>
            <w:tcW w:w="624"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326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Информирование контролируемых лиц и иных заинтересованных лиц по вопросам соблюдения обязательных требований земельного законодательства осуществляется Комитетом по управлению имуществом г.Заречного посредством размещения и поддержания в актуальном состоянии соответствующих сведений на официальном сайте Комитета по управлению имуществом г.Заречного и официальном сайте Администрации г.Заречного Пензенской области в информационно-телекоммуникационной сети «Интернет».</w:t>
            </w:r>
          </w:p>
        </w:tc>
        <w:tc>
          <w:tcPr>
            <w:tcW w:w="240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 постоянной основе в течение года</w:t>
            </w:r>
          </w:p>
        </w:tc>
        <w:tc>
          <w:tcPr>
            <w:tcW w:w="1776"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обязательных требований в деятельности подконтрольных субъектов Предупреждение нарушения подконтрольными субъектами обязательных требований, включая устранение причин, факторов и условий, способствующих возможному нарушению обязательных требований</w:t>
            </w:r>
          </w:p>
        </w:tc>
      </w:tr>
      <w:tr w:rsidR="000350D8" w:rsidRPr="00423334" w:rsidTr="0059501F">
        <w:tc>
          <w:tcPr>
            <w:tcW w:w="624"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3266"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Объявление предостережения.</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Предостережение о недопустимости нарушения обязательных требований объявляется и направляется</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направления контролируемому лицу в порядке, предусмотренном Федеральным законом от 31.07.2020 № 248-ФЗ «О государственном контроле (надзоре) и муниципальном контроле в Российской Федерации», содержащего указание на соответствующие обязательные требования, предусматривающее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обязательных требований</w:t>
            </w:r>
          </w:p>
        </w:tc>
        <w:tc>
          <w:tcPr>
            <w:tcW w:w="2409"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 xml:space="preserve">В случае наличия   сведений о готовящихся нарушениях обязательных требований или </w:t>
            </w:r>
            <w:r w:rsidRPr="00423334">
              <w:rPr>
                <w:rFonts w:ascii="Times New Roman" w:eastAsia="Times New Roman" w:hAnsi="Times New Roman" w:cs="Times New Roman"/>
                <w:sz w:val="24"/>
                <w:szCs w:val="24"/>
                <w:lang w:eastAsia="ar-SA"/>
              </w:rPr>
              <w:lastRenderedPageBreak/>
              <w:t>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tc>
        <w:tc>
          <w:tcPr>
            <w:tcW w:w="1776"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Устранение существующих и потенциальных условий, причин и факторов, способных </w:t>
            </w:r>
            <w:r w:rsidRPr="00423334">
              <w:rPr>
                <w:rFonts w:ascii="Times New Roman" w:eastAsia="Times New Roman" w:hAnsi="Times New Roman" w:cs="Times New Roman"/>
                <w:sz w:val="24"/>
                <w:szCs w:val="24"/>
                <w:lang w:eastAsia="ar-SA"/>
              </w:rPr>
              <w:lastRenderedPageBreak/>
              <w:t>привести к нарушениям обязательных требований и (или) причинению вреда (ущерба) охраняемым законом ценностям.</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Урегулирование индивидуального правоотношения с участием лица, которому объявляется предостережение, которое порождает правовые последствия для этого лица (понуждает его к отказу от реализации выбранного им варианта поведения под угрозой возможного привлечения к юридической ответственности; сам факт объявления предупреждения сопряжен с нахождением лица под риском наступления неблагоприятных имущественных, организационных, </w:t>
            </w:r>
            <w:proofErr w:type="spellStart"/>
            <w:r w:rsidRPr="00423334">
              <w:rPr>
                <w:rFonts w:ascii="Times New Roman" w:eastAsia="Times New Roman" w:hAnsi="Times New Roman" w:cs="Times New Roman"/>
                <w:sz w:val="24"/>
                <w:szCs w:val="24"/>
                <w:lang w:eastAsia="ar-SA"/>
              </w:rPr>
              <w:t>репутационных</w:t>
            </w:r>
            <w:proofErr w:type="spellEnd"/>
            <w:r w:rsidRPr="00423334">
              <w:rPr>
                <w:rFonts w:ascii="Times New Roman" w:eastAsia="Times New Roman" w:hAnsi="Times New Roman" w:cs="Times New Roman"/>
                <w:sz w:val="24"/>
                <w:szCs w:val="24"/>
                <w:lang w:eastAsia="ar-SA"/>
              </w:rPr>
              <w:t xml:space="preserve"> и иных подобных последствий в случае совершения им определенных действий (бездействия).</w:t>
            </w:r>
          </w:p>
        </w:tc>
      </w:tr>
      <w:tr w:rsidR="000350D8" w:rsidRPr="00423334" w:rsidTr="0059501F">
        <w:tc>
          <w:tcPr>
            <w:tcW w:w="624"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lastRenderedPageBreak/>
              <w:t>3.</w:t>
            </w:r>
          </w:p>
        </w:tc>
        <w:tc>
          <w:tcPr>
            <w:tcW w:w="3266"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Консультирование контролируемых лиц по вопросам, связанным с осуществлением муниципального земельного контроля, в том числе касающихся порядка осуществления профилактических и контрольных мероприятий, порядка обжалования действий (бездействий) контрольного органа. Консультирование контролируемых лиц осуществляется по телефону, посредством видео-конференц-связи,</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на личном приеме у уполномоченного лица Комитета по управлению имуществом г.Заречного, </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либо в ходе проведения профилактического визита, контрольного мероприятия.</w:t>
            </w:r>
          </w:p>
        </w:tc>
        <w:tc>
          <w:tcPr>
            <w:tcW w:w="2409"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 обращениям контролируемых лиц и их уполномоченных представителей</w:t>
            </w:r>
          </w:p>
        </w:tc>
        <w:tc>
          <w:tcPr>
            <w:tcW w:w="1776"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Формирование единого понимания по вопросам, связанным с организацией и осуществлением муниципального контроля</w:t>
            </w:r>
          </w:p>
        </w:tc>
      </w:tr>
      <w:tr w:rsidR="000350D8" w:rsidRPr="00423334" w:rsidTr="0059501F">
        <w:tc>
          <w:tcPr>
            <w:tcW w:w="624"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4.</w:t>
            </w:r>
          </w:p>
        </w:tc>
        <w:tc>
          <w:tcPr>
            <w:tcW w:w="3266" w:type="dxa"/>
            <w:tcBorders>
              <w:top w:val="single" w:sz="4" w:space="0" w:color="auto"/>
              <w:left w:val="single" w:sz="4" w:space="0" w:color="auto"/>
              <w:bottom w:val="single" w:sz="4" w:space="0" w:color="auto"/>
              <w:right w:val="single" w:sz="4" w:space="0" w:color="auto"/>
            </w:tcBorders>
          </w:tcPr>
          <w:p w:rsidR="000350D8" w:rsidRPr="000B1945"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0B1945">
              <w:rPr>
                <w:rFonts w:ascii="Times New Roman" w:eastAsia="Times New Roman" w:hAnsi="Times New Roman" w:cs="Times New Roman"/>
                <w:sz w:val="24"/>
                <w:szCs w:val="24"/>
                <w:lang w:eastAsia="ar-SA"/>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Профилактический визит</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проводится в форме профилактической беседы по месту осуществления деятельности контролируемого лица или путем использования видео-конференц-связи.</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w:t>
            </w:r>
            <w:r>
              <w:rPr>
                <w:rFonts w:ascii="Times New Roman" w:eastAsia="Times New Roman" w:hAnsi="Times New Roman" w:cs="Times New Roman"/>
                <w:sz w:val="24"/>
                <w:szCs w:val="24"/>
                <w:lang w:eastAsia="ar-SA"/>
              </w:rPr>
              <w:lastRenderedPageBreak/>
              <w:t xml:space="preserve">также о видах, содержании и об </w:t>
            </w:r>
            <w:r w:rsidRPr="00423334">
              <w:rPr>
                <w:rFonts w:ascii="Times New Roman" w:eastAsia="Times New Roman" w:hAnsi="Times New Roman" w:cs="Times New Roman"/>
                <w:sz w:val="24"/>
                <w:szCs w:val="24"/>
                <w:lang w:eastAsia="ar-SA"/>
              </w:rPr>
              <w:t>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tc>
        <w:tc>
          <w:tcPr>
            <w:tcW w:w="2409" w:type="dxa"/>
            <w:tcBorders>
              <w:top w:val="single" w:sz="4" w:space="0" w:color="auto"/>
              <w:left w:val="single" w:sz="4" w:space="0" w:color="auto"/>
              <w:bottom w:val="single" w:sz="4" w:space="0" w:color="auto"/>
              <w:right w:val="single" w:sz="4" w:space="0" w:color="auto"/>
            </w:tcBorders>
          </w:tcPr>
          <w:p w:rsidR="000350D8" w:rsidRDefault="000350D8" w:rsidP="000350D8">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П</w:t>
            </w:r>
            <w:r w:rsidRPr="000B1945">
              <w:rPr>
                <w:rFonts w:ascii="Times New Roman" w:eastAsia="Times New Roman" w:hAnsi="Times New Roman" w:cs="Times New Roman"/>
                <w:sz w:val="24"/>
                <w:szCs w:val="24"/>
                <w:lang w:eastAsia="ar-SA"/>
              </w:rPr>
              <w:t>ериодичность проведения обязательных профилактических визитов, определяется Правит</w:t>
            </w:r>
            <w:r>
              <w:rPr>
                <w:rFonts w:ascii="Times New Roman" w:eastAsia="Times New Roman" w:hAnsi="Times New Roman" w:cs="Times New Roman"/>
                <w:sz w:val="24"/>
                <w:szCs w:val="24"/>
                <w:lang w:eastAsia="ar-SA"/>
              </w:rPr>
              <w:t>ельством Российской Федерации.</w:t>
            </w:r>
          </w:p>
          <w:p w:rsidR="000350D8" w:rsidRPr="000B1945"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0B1945">
              <w:rPr>
                <w:rFonts w:ascii="Times New Roman" w:eastAsia="Times New Roman" w:hAnsi="Times New Roman" w:cs="Times New Roman"/>
                <w:sz w:val="24"/>
                <w:szCs w:val="24"/>
                <w:lang w:eastAsia="ar-SA"/>
              </w:rPr>
              <w:t xml:space="preserve">Профилактический визит по </w:t>
            </w:r>
            <w:r>
              <w:rPr>
                <w:rFonts w:ascii="Times New Roman" w:eastAsia="Times New Roman" w:hAnsi="Times New Roman" w:cs="Times New Roman"/>
                <w:sz w:val="24"/>
                <w:szCs w:val="24"/>
                <w:lang w:eastAsia="ar-SA"/>
              </w:rPr>
              <w:t xml:space="preserve">инициативе контролируемого лица </w:t>
            </w:r>
            <w:r w:rsidRPr="000B1945">
              <w:rPr>
                <w:rFonts w:ascii="Times New Roman" w:eastAsia="Times New Roman" w:hAnsi="Times New Roman" w:cs="Times New Roman"/>
                <w:sz w:val="24"/>
                <w:szCs w:val="24"/>
                <w:lang w:eastAsia="ar-SA"/>
              </w:rPr>
              <w:t xml:space="preserve">может быть проведен </w:t>
            </w:r>
            <w:r>
              <w:rPr>
                <w:rFonts w:ascii="Times New Roman" w:eastAsia="Times New Roman" w:hAnsi="Times New Roman" w:cs="Times New Roman"/>
                <w:sz w:val="24"/>
                <w:szCs w:val="24"/>
                <w:lang w:eastAsia="ar-SA"/>
              </w:rPr>
              <w:t xml:space="preserve">в течение года </w:t>
            </w:r>
            <w:r w:rsidRPr="000B1945">
              <w:rPr>
                <w:rFonts w:ascii="Times New Roman" w:eastAsia="Times New Roman" w:hAnsi="Times New Roman" w:cs="Times New Roman"/>
                <w:sz w:val="24"/>
                <w:szCs w:val="24"/>
                <w:lang w:eastAsia="ar-SA"/>
              </w:rPr>
              <w:t>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p>
        </w:tc>
        <w:tc>
          <w:tcPr>
            <w:tcW w:w="1776"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Отдел по управлению земельными ресурсами</w:t>
            </w:r>
          </w:p>
        </w:tc>
        <w:tc>
          <w:tcPr>
            <w:tcW w:w="2051" w:type="dxa"/>
            <w:tcBorders>
              <w:top w:val="single" w:sz="4" w:space="0" w:color="auto"/>
              <w:left w:val="single" w:sz="4" w:space="0" w:color="auto"/>
              <w:bottom w:val="single" w:sz="4" w:space="0" w:color="auto"/>
              <w:right w:val="single" w:sz="4" w:space="0" w:color="auto"/>
            </w:tcBorders>
          </w:tcPr>
          <w:p w:rsidR="000350D8" w:rsidRPr="00423334" w:rsidRDefault="000350D8" w:rsidP="000350D8">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Оценка состояния подконтрольной среды и установление зависимости видов, форм и интенсивности профилактических мероприятий от присвоенных контролируемым лицам категорий риска</w:t>
            </w:r>
          </w:p>
        </w:tc>
      </w:tr>
    </w:tbl>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r w:rsidRPr="00423334">
        <w:rPr>
          <w:rFonts w:ascii="Times New Roman" w:eastAsia="Times New Roman" w:hAnsi="Times New Roman" w:cs="Times New Roman"/>
          <w:b/>
          <w:sz w:val="24"/>
          <w:szCs w:val="24"/>
          <w:lang w:eastAsia="ar-SA"/>
        </w:rPr>
        <w:t>IV. Показатели результативности и эффективности Программы профилактики</w:t>
      </w:r>
    </w:p>
    <w:p w:rsidR="00423334" w:rsidRPr="00423334" w:rsidRDefault="00423334" w:rsidP="00423334">
      <w:pPr>
        <w:suppressAutoHyphens/>
        <w:spacing w:after="0" w:line="240" w:lineRule="auto"/>
        <w:jc w:val="center"/>
        <w:rPr>
          <w:rFonts w:ascii="Times New Roman" w:eastAsia="Times New Roman" w:hAnsi="Times New Roman" w:cs="Times New Roman"/>
          <w:b/>
          <w:sz w:val="24"/>
          <w:szCs w:val="24"/>
          <w:lang w:eastAsia="ar-SA"/>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629"/>
        <w:gridCol w:w="6237"/>
        <w:gridCol w:w="2835"/>
      </w:tblGrid>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t xml:space="preserve"> № п/п</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Наименование показателя</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Величина</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2.</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Удовлетворенность контролируемых лиц и их представителями консультированием контрольного органа</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100 % от числа обратившихся</w:t>
            </w:r>
          </w:p>
        </w:tc>
      </w:tr>
      <w:tr w:rsidR="00423334" w:rsidRPr="00423334" w:rsidTr="0059501F">
        <w:tc>
          <w:tcPr>
            <w:tcW w:w="629"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3.</w:t>
            </w:r>
          </w:p>
        </w:tc>
        <w:tc>
          <w:tcPr>
            <w:tcW w:w="6237"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Количество проведенных профилактических мероприятий</w:t>
            </w:r>
          </w:p>
        </w:tc>
        <w:tc>
          <w:tcPr>
            <w:tcW w:w="2835" w:type="dxa"/>
            <w:tcBorders>
              <w:top w:val="single" w:sz="4" w:space="0" w:color="auto"/>
              <w:left w:val="single" w:sz="4" w:space="0" w:color="auto"/>
              <w:bottom w:val="single" w:sz="4" w:space="0" w:color="auto"/>
              <w:right w:val="single" w:sz="4" w:space="0" w:color="auto"/>
            </w:tcBorders>
          </w:tcPr>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не менее 1 мероприятия, проведенных контрольным органом</w:t>
            </w:r>
          </w:p>
        </w:tc>
      </w:tr>
    </w:tbl>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r w:rsidRPr="00423334">
        <w:rPr>
          <w:rFonts w:ascii="Times New Roman" w:eastAsia="Times New Roman" w:hAnsi="Times New Roman" w:cs="Times New Roman"/>
          <w:sz w:val="24"/>
          <w:szCs w:val="24"/>
          <w:lang w:eastAsia="ar-SA"/>
        </w:rPr>
        <w:tab/>
      </w:r>
    </w:p>
    <w:p w:rsidR="00423334" w:rsidRPr="00423334" w:rsidRDefault="00423334" w:rsidP="00423334">
      <w:pPr>
        <w:suppressAutoHyphens/>
        <w:spacing w:after="0" w:line="240" w:lineRule="auto"/>
        <w:jc w:val="both"/>
        <w:rPr>
          <w:rFonts w:ascii="Times New Roman" w:eastAsia="Times New Roman" w:hAnsi="Times New Roman" w:cs="Times New Roman"/>
          <w:sz w:val="24"/>
          <w:szCs w:val="24"/>
          <w:lang w:eastAsia="ar-SA"/>
        </w:rPr>
      </w:pPr>
    </w:p>
    <w:p w:rsidR="00C740F1" w:rsidRDefault="00C740F1"/>
    <w:sectPr w:rsidR="00C740F1" w:rsidSect="00B02C2F">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80F"/>
    <w:rsid w:val="000350D8"/>
    <w:rsid w:val="000B1945"/>
    <w:rsid w:val="0015519D"/>
    <w:rsid w:val="00423334"/>
    <w:rsid w:val="004613A3"/>
    <w:rsid w:val="0051480F"/>
    <w:rsid w:val="00541187"/>
    <w:rsid w:val="008B3909"/>
    <w:rsid w:val="00AE6FFB"/>
    <w:rsid w:val="00BF4C8E"/>
    <w:rsid w:val="00C65415"/>
    <w:rsid w:val="00C740F1"/>
    <w:rsid w:val="00C97695"/>
    <w:rsid w:val="00F77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2C4B4-A731-487C-A603-28FF987FD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519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551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1814</Words>
  <Characters>10341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В. Цисельская</dc:creator>
  <cp:keywords/>
  <dc:description/>
  <cp:lastModifiedBy>Лариса В. Цисельская</cp:lastModifiedBy>
  <cp:revision>5</cp:revision>
  <cp:lastPrinted>2025-03-26T12:55:00Z</cp:lastPrinted>
  <dcterms:created xsi:type="dcterms:W3CDTF">2025-03-26T12:50:00Z</dcterms:created>
  <dcterms:modified xsi:type="dcterms:W3CDTF">2025-04-04T12:50:00Z</dcterms:modified>
</cp:coreProperties>
</file>