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CD2F4E" w:rsidRDefault="00CD2F4E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2154D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30</w:t>
      </w:r>
      <w:r w:rsidR="003C2DAD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.11</w:t>
      </w:r>
      <w:r w:rsidR="00E65C6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2023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</w:t>
      </w:r>
      <w:r w:rsidR="0003131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5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г.Заречного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7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3C2DAD" w:rsidRDefault="00612A43" w:rsidP="0061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DAD" w:rsidRPr="005C51EE">
        <w:rPr>
          <w:rFonts w:ascii="Times New Roman" w:hAnsi="Times New Roman"/>
          <w:sz w:val="24"/>
          <w:szCs w:val="24"/>
        </w:rPr>
        <w:t xml:space="preserve">Российская Федерация, Пензенская область, городской </w:t>
      </w:r>
      <w:proofErr w:type="gramStart"/>
      <w:r w:rsidR="003C2DAD" w:rsidRPr="005C51EE">
        <w:rPr>
          <w:rFonts w:ascii="Times New Roman" w:hAnsi="Times New Roman"/>
          <w:sz w:val="24"/>
          <w:szCs w:val="24"/>
        </w:rPr>
        <w:t>округ</w:t>
      </w:r>
      <w:proofErr w:type="gramEnd"/>
      <w:r w:rsidR="003C2DAD" w:rsidRPr="005C51EE">
        <w:rPr>
          <w:rFonts w:ascii="Times New Roman" w:hAnsi="Times New Roman"/>
          <w:sz w:val="24"/>
          <w:szCs w:val="24"/>
        </w:rPr>
        <w:t xml:space="preserve"> ЗАТО город Заречный, город Заречный, улица Лесная, земельный участок 1</w:t>
      </w:r>
      <w:r w:rsidR="006037C5">
        <w:rPr>
          <w:rFonts w:ascii="Times New Roman" w:hAnsi="Times New Roman"/>
          <w:sz w:val="24"/>
          <w:szCs w:val="24"/>
        </w:rPr>
        <w:t>0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="00E1391F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3C2D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58:34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00101</w:t>
      </w:r>
      <w:r w:rsidR="003C2DA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37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="003E3D8E" w:rsidRPr="002E589E">
        <w:rPr>
          <w:rFonts w:ascii="Times New Roman" w:hAnsi="Times New Roman"/>
          <w:sz w:val="24"/>
          <w:szCs w:val="24"/>
        </w:rPr>
        <w:t>отдельно стоящие индивидуальные жилые дома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земель: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612A43" w:rsidRPr="00612A43" w:rsidRDefault="00612A43" w:rsidP="00612A43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DB9">
        <w:rPr>
          <w:rFonts w:ascii="Times New Roman" w:hAnsi="Times New Roman"/>
          <w:sz w:val="24"/>
          <w:szCs w:val="24"/>
        </w:rPr>
        <w:t>с</w:t>
      </w:r>
      <w:r w:rsidR="00A70DB9" w:rsidRPr="002957BE">
        <w:rPr>
          <w:rFonts w:ascii="Times New Roman" w:hAnsi="Times New Roman"/>
          <w:sz w:val="24"/>
          <w:szCs w:val="24"/>
        </w:rPr>
        <w:t>тать</w:t>
      </w:r>
      <w:r w:rsidR="00A70DB9">
        <w:rPr>
          <w:rFonts w:ascii="Times New Roman" w:hAnsi="Times New Roman"/>
          <w:sz w:val="24"/>
          <w:szCs w:val="24"/>
        </w:rPr>
        <w:t>и</w:t>
      </w:r>
      <w:r w:rsidR="00A70DB9" w:rsidRPr="002957BE">
        <w:rPr>
          <w:rFonts w:ascii="Times New Roman" w:hAnsi="Times New Roman"/>
          <w:sz w:val="24"/>
          <w:szCs w:val="24"/>
        </w:rPr>
        <w:t xml:space="preserve"> 39.11, 39.12</w:t>
      </w:r>
      <w:r w:rsidR="00A70DB9">
        <w:rPr>
          <w:rFonts w:ascii="Times New Roman" w:hAnsi="Times New Roman"/>
          <w:sz w:val="24"/>
          <w:szCs w:val="24"/>
        </w:rPr>
        <w:t>, 39.13, пункт 7 статьи 39.18</w:t>
      </w:r>
      <w:r w:rsidR="00A70DB9" w:rsidRPr="002957B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A7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ЗК РФ)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0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управлению имуществом г. Заречного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70DB9">
        <w:rPr>
          <w:rFonts w:ascii="Times New Roman" w:eastAsia="Times New Roman" w:hAnsi="Times New Roman" w:cs="Times New Roman"/>
          <w:sz w:val="24"/>
          <w:szCs w:val="24"/>
          <w:lang w:eastAsia="ru-RU"/>
        </w:rPr>
        <w:t>19.10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</w:t>
      </w:r>
      <w:r w:rsidR="00A7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01-05/</w:t>
      </w:r>
      <w:r w:rsidR="00CE66BD">
        <w:rPr>
          <w:rFonts w:ascii="Times New Roman" w:eastAsia="Times New Roman" w:hAnsi="Times New Roman" w:cs="Times New Roman"/>
          <w:sz w:val="24"/>
          <w:szCs w:val="24"/>
          <w:lang w:eastAsia="ru-RU"/>
        </w:rPr>
        <w:t>705</w:t>
      </w:r>
      <w:r w:rsidR="00E13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391F" w:rsidRPr="00E1391F">
        <w:rPr>
          <w:rFonts w:ascii="Times New Roman" w:hAnsi="Times New Roman" w:cs="Times New Roman"/>
          <w:sz w:val="24"/>
          <w:szCs w:val="24"/>
        </w:rPr>
        <w:t xml:space="preserve"> </w:t>
      </w:r>
      <w:r w:rsidR="00E1391F">
        <w:rPr>
          <w:rFonts w:ascii="Times New Roman" w:hAnsi="Times New Roman" w:cs="Times New Roman"/>
          <w:sz w:val="24"/>
          <w:szCs w:val="24"/>
        </w:rPr>
        <w:t>распоряжения Комитета по управлению имуществом г. Заречного от 22.04.2022 № 01-05/276, решение Зареченского городского суда Пензенской области от 01.02.2023 по делу № 2а-20/2023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C5">
        <w:rPr>
          <w:rFonts w:ascii="Times New Roman" w:eastAsia="Times New Roman" w:hAnsi="Times New Roman" w:cs="Times New Roman"/>
          <w:sz w:val="24"/>
          <w:szCs w:val="24"/>
          <w:lang w:eastAsia="ru-RU"/>
        </w:rPr>
        <w:t>429 530,4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20 (двадцать) лет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E0">
        <w:rPr>
          <w:rFonts w:ascii="Times New Roman" w:eastAsia="Times New Roman" w:hAnsi="Times New Roman" w:cs="Times New Roman"/>
          <w:sz w:val="24"/>
          <w:szCs w:val="24"/>
          <w:lang w:eastAsia="ru-RU"/>
        </w:rPr>
        <w:t>128 859,12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686D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037C5">
        <w:rPr>
          <w:rFonts w:ascii="Times New Roman" w:eastAsia="Times New Roman" w:hAnsi="Times New Roman" w:cs="Times New Roman"/>
          <w:sz w:val="24"/>
          <w:szCs w:val="24"/>
          <w:lang w:eastAsia="ru-RU"/>
        </w:rPr>
        <w:t> 885,91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E84B18" w:rsidRDefault="00612A43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частях земельного участка и ограничениях: </w:t>
      </w:r>
      <w:r w:rsidR="0017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имеются.</w:t>
      </w:r>
    </w:p>
    <w:p w:rsidR="003E3D8E" w:rsidRPr="005C51EE" w:rsidRDefault="003E3D8E" w:rsidP="003E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EE">
        <w:rPr>
          <w:rFonts w:ascii="Times New Roman" w:hAnsi="Times New Roman"/>
          <w:sz w:val="24"/>
          <w:szCs w:val="24"/>
        </w:rPr>
        <w:t xml:space="preserve">Земельный участок расположен в территориальной зоне Ж-2 Зона малоэтажной жилой застройки </w:t>
      </w:r>
      <w:r>
        <w:rPr>
          <w:rFonts w:ascii="Times New Roman" w:hAnsi="Times New Roman"/>
          <w:sz w:val="24"/>
          <w:szCs w:val="24"/>
        </w:rPr>
        <w:t>до 4</w:t>
      </w:r>
      <w:r w:rsidRPr="005C51EE">
        <w:rPr>
          <w:rFonts w:ascii="Times New Roman" w:hAnsi="Times New Roman"/>
          <w:sz w:val="24"/>
          <w:szCs w:val="24"/>
        </w:rPr>
        <w:t xml:space="preserve"> этажей. Информация о территориальной зоне Ж-2 изложена в Правилах землепользования и застройки закрытого административно-территориального образования г.Заречный Пензенской области, утверждённых Решением Собрания представителей г.Заречного от 24.12.2012 № 375 «Об утверждении Правил землепользования и застройки закрытого административно-территориального образования г.Заречный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(далее – ЗАТО г.Заречный).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b/>
          <w:sz w:val="24"/>
          <w:szCs w:val="24"/>
        </w:rPr>
        <w:t xml:space="preserve">  Параметры застройки для отдельно стоящих индивидуальных жилых домов</w:t>
      </w:r>
      <w:r w:rsidRPr="00BD65A0">
        <w:rPr>
          <w:rFonts w:ascii="Times New Roman" w:hAnsi="Times New Roman" w:cs="Times New Roman"/>
          <w:sz w:val="24"/>
          <w:szCs w:val="24"/>
        </w:rPr>
        <w:t>: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Площадь участка: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65A0">
        <w:rPr>
          <w:rFonts w:ascii="Times New Roman" w:hAnsi="Times New Roman" w:cs="Times New Roman"/>
          <w:sz w:val="24"/>
          <w:szCs w:val="24"/>
        </w:rPr>
        <w:t>Минимальная - 460 кв.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65A0">
        <w:rPr>
          <w:rFonts w:ascii="Times New Roman" w:hAnsi="Times New Roman" w:cs="Times New Roman"/>
          <w:sz w:val="24"/>
          <w:szCs w:val="24"/>
        </w:rPr>
        <w:t>Максимальная - 2000 кв.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Предельные размеры земельных участков не устанавливаются;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65A0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 до фасадов (наружных ограждающих конструкций) зданий в целях определения мест допустимого размещения зданий - 3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Предельное количество этажей - 3;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Максимальный процент застройки - 60%;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 xml:space="preserve">- Площадь благоустройства территории (озеленение, дорожки и т.д.) - не менее 40% от </w:t>
      </w:r>
      <w:r w:rsidRPr="00BD65A0">
        <w:rPr>
          <w:rFonts w:ascii="Times New Roman" w:hAnsi="Times New Roman" w:cs="Times New Roman"/>
          <w:sz w:val="24"/>
          <w:szCs w:val="24"/>
        </w:rPr>
        <w:lastRenderedPageBreak/>
        <w:t>площади земельного участка;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Предельная высота зданий, строений, сооружений - 20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Предельное количество этажей для вспомогательных строений - 2 этажа;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Предельная высота для вспомогательных строений - 12 м.</w:t>
      </w:r>
    </w:p>
    <w:p w:rsidR="003E3D8E" w:rsidRDefault="009C29AA" w:rsidP="009C29AA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51447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E3D8E">
        <w:rPr>
          <w:rFonts w:ascii="Times New Roman" w:hAnsi="Times New Roman"/>
          <w:b/>
          <w:sz w:val="24"/>
          <w:szCs w:val="24"/>
        </w:rPr>
        <w:t xml:space="preserve">: </w:t>
      </w:r>
      <w:r w:rsidR="003E3D8E" w:rsidRPr="00156A27">
        <w:rPr>
          <w:rFonts w:ascii="Times New Roman" w:hAnsi="Times New Roman"/>
          <w:sz w:val="24"/>
          <w:szCs w:val="24"/>
        </w:rPr>
        <w:t>сведения</w:t>
      </w:r>
      <w:r w:rsidR="003E3D8E">
        <w:rPr>
          <w:rFonts w:ascii="Times New Roman" w:hAnsi="Times New Roman"/>
          <w:b/>
          <w:sz w:val="24"/>
          <w:szCs w:val="24"/>
        </w:rPr>
        <w:t xml:space="preserve"> </w:t>
      </w:r>
      <w:r w:rsidR="003E3D8E" w:rsidRPr="0051447F">
        <w:rPr>
          <w:rFonts w:ascii="Times New Roman" w:hAnsi="Times New Roman"/>
          <w:sz w:val="24"/>
          <w:szCs w:val="24"/>
        </w:rPr>
        <w:t>имеются</w:t>
      </w:r>
      <w:r w:rsidR="003E3D8E">
        <w:rPr>
          <w:rFonts w:ascii="Times New Roman" w:hAnsi="Times New Roman"/>
          <w:sz w:val="24"/>
          <w:szCs w:val="24"/>
        </w:rPr>
        <w:t xml:space="preserve"> (опубликованы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51447F">
        <w:rPr>
          <w:rFonts w:ascii="Times New Roman" w:hAnsi="Times New Roman"/>
          <w:sz w:val="24"/>
          <w:szCs w:val="24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в составе аукционной документации</w:t>
      </w:r>
      <w:r w:rsidR="003E3D8E" w:rsidRPr="0051447F">
        <w:rPr>
          <w:rFonts w:ascii="Times New Roman" w:hAnsi="Times New Roman"/>
          <w:sz w:val="24"/>
          <w:szCs w:val="24"/>
        </w:rPr>
        <w:t>)</w:t>
      </w:r>
      <w:r w:rsidR="003E3D8E">
        <w:rPr>
          <w:rFonts w:ascii="Times New Roman" w:hAnsi="Times New Roman"/>
          <w:sz w:val="24"/>
          <w:szCs w:val="24"/>
        </w:rPr>
        <w:t xml:space="preserve">. 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- письмо ООО «</w:t>
      </w:r>
      <w:proofErr w:type="spellStart"/>
      <w:r>
        <w:rPr>
          <w:rFonts w:ascii="Times New Roman" w:hAnsi="Times New Roman"/>
          <w:sz w:val="24"/>
          <w:szCs w:val="24"/>
        </w:rPr>
        <w:t>ЭнергоПромРесурс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A019C0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12-09/</w:t>
      </w:r>
      <w:r w:rsidR="00A019C0">
        <w:rPr>
          <w:rFonts w:ascii="Times New Roman" w:hAnsi="Times New Roman"/>
          <w:sz w:val="24"/>
          <w:szCs w:val="24"/>
        </w:rPr>
        <w:t>128</w:t>
      </w:r>
      <w:r w:rsidR="00B51C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 - письмо АО «</w:t>
      </w:r>
      <w:proofErr w:type="spellStart"/>
      <w:r>
        <w:rPr>
          <w:rFonts w:ascii="Times New Roman" w:hAnsi="Times New Roman"/>
          <w:sz w:val="24"/>
          <w:szCs w:val="24"/>
        </w:rPr>
        <w:t>Горгаз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2154D7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ГГи-</w:t>
      </w:r>
      <w:r w:rsidR="00B51CBB">
        <w:rPr>
          <w:rFonts w:ascii="Times New Roman" w:hAnsi="Times New Roman"/>
          <w:sz w:val="24"/>
          <w:szCs w:val="24"/>
        </w:rPr>
        <w:t>00690</w:t>
      </w:r>
      <w:r>
        <w:rPr>
          <w:rFonts w:ascii="Times New Roman" w:hAnsi="Times New Roman"/>
          <w:sz w:val="24"/>
          <w:szCs w:val="24"/>
        </w:rPr>
        <w:t>.</w:t>
      </w:r>
    </w:p>
    <w:p w:rsidR="00E84B18" w:rsidRDefault="00E84B18" w:rsidP="003E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E2168" w:rsidRPr="00974609" w:rsidRDefault="000E2168" w:rsidP="000E2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</w:t>
      </w:r>
      <w:r w:rsidR="002154D7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30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.10.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2023 по 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7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.11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.2023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любое время самостоятельно, для этого им предоставляется необходимая информация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8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2154D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в 1</w:t>
      </w:r>
      <w:r w:rsidR="0003131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часов 00 минут.</w:t>
      </w:r>
    </w:p>
    <w:p w:rsidR="009C29AA" w:rsidRDefault="00F374F8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D227FB" w:rsidP="009C29AA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соответствии с пунктом 10 статьи 39.11 ЗК РФ у</w:t>
      </w:r>
      <w:r>
        <w:rPr>
          <w:rFonts w:ascii="Times New Roman" w:hAnsi="Times New Roman" w:cs="Times New Roman"/>
          <w:sz w:val="24"/>
        </w:rPr>
        <w:t xml:space="preserve">частниками аукциона, проводимого в случае, предусмотренном </w:t>
      </w:r>
      <w:hyperlink r:id="rId9">
        <w:r>
          <w:rPr>
            <w:rFonts w:ascii="Times New Roman" w:hAnsi="Times New Roman" w:cs="Times New Roman"/>
            <w:color w:val="0000FF"/>
            <w:sz w:val="24"/>
          </w:rPr>
          <w:t>пунктом 7 статьи 39.18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>
        <w:rPr>
          <w:rFonts w:ascii="Times New Roman" w:hAnsi="Times New Roman" w:cs="Times New Roman"/>
          <w:sz w:val="24"/>
        </w:rPr>
        <w:t>, могут являться только граждане</w:t>
      </w:r>
      <w:r w:rsidR="009C29AA">
        <w:rPr>
          <w:rFonts w:ascii="Times New Roman" w:hAnsi="Times New Roman" w:cs="Times New Roman"/>
          <w:sz w:val="24"/>
        </w:rPr>
        <w:t>.</w:t>
      </w:r>
    </w:p>
    <w:p w:rsidR="00670DE9" w:rsidRPr="00F374F8" w:rsidRDefault="00670DE9" w:rsidP="00670DE9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Pr="00C5235D"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https://www.fabrikant.ru/rules/common?category-id=1716</w:t>
        </w:r>
      </w:hyperlink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Плата исчисляется в размере одного процента начальной цены предмета аукциона (но не более 2 000 рублей, в том 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платы)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512A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27FB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D227FB" w:rsidRPr="00F374F8">
        <w:rPr>
          <w:rFonts w:ascii="Times New Roman" w:hAnsi="Times New Roman" w:cs="Times New Roman"/>
          <w:spacing w:val="4"/>
          <w:sz w:val="24"/>
          <w:szCs w:val="24"/>
        </w:rPr>
        <w:t>лат</w:t>
      </w:r>
      <w:r w:rsidR="00D227FB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D227FB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 участие в электронном аукционе</w:t>
      </w:r>
      <w:r w:rsidR="00D227FB">
        <w:rPr>
          <w:rFonts w:ascii="Times New Roman" w:hAnsi="Times New Roman" w:cs="Times New Roman"/>
          <w:spacing w:val="4"/>
          <w:sz w:val="24"/>
          <w:szCs w:val="24"/>
        </w:rPr>
        <w:t xml:space="preserve"> -2000 рублей,</w:t>
      </w:r>
      <w:r w:rsidR="00D227FB" w:rsidRPr="002720C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227FB">
        <w:rPr>
          <w:rFonts w:ascii="Times New Roman" w:hAnsi="Times New Roman"/>
          <w:spacing w:val="4"/>
          <w:sz w:val="24"/>
          <w:szCs w:val="24"/>
        </w:rPr>
        <w:t xml:space="preserve">в том </w:t>
      </w:r>
      <w:proofErr w:type="gramStart"/>
      <w:r w:rsidR="00D227FB"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 w:rsidR="00D227FB"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6A379B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</w:t>
      </w:r>
      <w:r w:rsid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6A379B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Задаток)</w:t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счёт Оператора электронной площадки</w:t>
      </w:r>
      <w:r w:rsidR="006A379B" w:rsidRPr="006A379B">
        <w:t xml:space="preserve"> </w:t>
      </w:r>
      <w:r w:rsidR="006A379B" w:rsidRPr="006A379B">
        <w:rPr>
          <w:rFonts w:ascii="Times New Roman" w:hAnsi="Times New Roman" w:cs="Times New Roman"/>
          <w:sz w:val="24"/>
          <w:szCs w:val="24"/>
        </w:rPr>
        <w:t>(Оператор</w:t>
      </w:r>
      <w:r w:rsidR="002154D7">
        <w:rPr>
          <w:rFonts w:ascii="Times New Roman" w:hAnsi="Times New Roman" w:cs="Times New Roman"/>
          <w:sz w:val="24"/>
          <w:szCs w:val="24"/>
        </w:rPr>
        <w:t xml:space="preserve"> ЭТП,  О</w:t>
      </w:r>
      <w:r w:rsidR="006A379B" w:rsidRPr="006A379B">
        <w:rPr>
          <w:rFonts w:ascii="Times New Roman" w:hAnsi="Times New Roman" w:cs="Times New Roman"/>
          <w:sz w:val="24"/>
          <w:szCs w:val="24"/>
        </w:rPr>
        <w:t>ператор электронной площадки –</w:t>
      </w:r>
      <w:r w:rsidR="004478B1">
        <w:rPr>
          <w:rFonts w:ascii="Times New Roman" w:hAnsi="Times New Roman" w:cs="Times New Roman"/>
          <w:sz w:val="24"/>
          <w:szCs w:val="24"/>
        </w:rPr>
        <w:t xml:space="preserve"> </w:t>
      </w:r>
      <w:r w:rsidR="002154D7">
        <w:rPr>
          <w:rFonts w:ascii="Times New Roman" w:hAnsi="Times New Roman" w:cs="Times New Roman"/>
          <w:sz w:val="24"/>
          <w:szCs w:val="24"/>
        </w:rPr>
        <w:t>Акционерное общество «Электронные торговые системы», АО «ЭТС», ИНН 7703668940,</w:t>
      </w:r>
      <w:r w:rsidR="0071234B">
        <w:rPr>
          <w:rFonts w:ascii="Times New Roman" w:hAnsi="Times New Roman" w:cs="Times New Roman"/>
          <w:sz w:val="24"/>
          <w:szCs w:val="24"/>
        </w:rPr>
        <w:t xml:space="preserve"> м</w:t>
      </w:r>
      <w:r w:rsidR="002154D7">
        <w:rPr>
          <w:rFonts w:ascii="Times New Roman" w:hAnsi="Times New Roman" w:cs="Times New Roman"/>
          <w:sz w:val="24"/>
          <w:szCs w:val="24"/>
        </w:rPr>
        <w:t xml:space="preserve">естонахождение: 123112, г. Москва, ул. </w:t>
      </w:r>
      <w:proofErr w:type="spellStart"/>
      <w:r w:rsidR="002154D7">
        <w:rPr>
          <w:rFonts w:ascii="Times New Roman" w:hAnsi="Times New Roman" w:cs="Times New Roman"/>
          <w:sz w:val="24"/>
          <w:szCs w:val="24"/>
        </w:rPr>
        <w:t>Те</w:t>
      </w:r>
      <w:r w:rsidR="0071234B">
        <w:rPr>
          <w:rFonts w:ascii="Times New Roman" w:hAnsi="Times New Roman" w:cs="Times New Roman"/>
          <w:sz w:val="24"/>
          <w:szCs w:val="24"/>
        </w:rPr>
        <w:t>с</w:t>
      </w:r>
      <w:r w:rsidR="002154D7">
        <w:rPr>
          <w:rFonts w:ascii="Times New Roman" w:hAnsi="Times New Roman" w:cs="Times New Roman"/>
          <w:sz w:val="24"/>
          <w:szCs w:val="24"/>
        </w:rPr>
        <w:t>товская</w:t>
      </w:r>
      <w:proofErr w:type="spellEnd"/>
      <w:r w:rsidR="002154D7">
        <w:rPr>
          <w:rFonts w:ascii="Times New Roman" w:hAnsi="Times New Roman" w:cs="Times New Roman"/>
          <w:sz w:val="24"/>
          <w:szCs w:val="24"/>
        </w:rPr>
        <w:t>, д.10, этаж 18, пом.1, комн.13. Юридическое лицо, владеющее</w:t>
      </w:r>
      <w:r w:rsidR="0071234B">
        <w:rPr>
          <w:rFonts w:ascii="Times New Roman" w:hAnsi="Times New Roman" w:cs="Times New Roman"/>
          <w:sz w:val="24"/>
          <w:szCs w:val="24"/>
        </w:rPr>
        <w:t xml:space="preserve"> электронной площадкой, необходимыми для ее функционирования программно-аппаратными средствами и обеспечивающее проведение торговых процедур</w:t>
      </w:r>
      <w:r w:rsidR="006A379B">
        <w:rPr>
          <w:rFonts w:ascii="Times New Roman" w:hAnsi="Times New Roman" w:cs="Times New Roman"/>
          <w:sz w:val="24"/>
          <w:szCs w:val="24"/>
        </w:rPr>
        <w:t>)</w:t>
      </w:r>
      <w:r w:rsidR="00F374F8" w:rsidRP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 также </w:t>
      </w:r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Денежные средства, заблокированные на лицевом счете Клиента</w:t>
      </w:r>
      <w:r w:rsid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368E4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368E4" w:rsidRPr="005368E4">
        <w:rPr>
          <w:rFonts w:ascii="Times New Roman" w:hAnsi="Times New Roman" w:cs="Times New Roman"/>
          <w:sz w:val="24"/>
          <w:szCs w:val="24"/>
        </w:rPr>
        <w:t>Клиент ЭТП – любое юридическое лицо, независимо от организационно</w:t>
      </w:r>
      <w:r w:rsidR="005368E4">
        <w:rPr>
          <w:rFonts w:ascii="Times New Roman" w:hAnsi="Times New Roman" w:cs="Times New Roman"/>
          <w:sz w:val="24"/>
          <w:szCs w:val="24"/>
        </w:rPr>
        <w:t>-</w:t>
      </w:r>
      <w:r w:rsidR="005368E4" w:rsidRPr="005368E4">
        <w:rPr>
          <w:rFonts w:ascii="Times New Roman" w:hAnsi="Times New Roman" w:cs="Times New Roman"/>
          <w:sz w:val="24"/>
          <w:szCs w:val="24"/>
        </w:rPr>
        <w:t>правовой формы, формы собственности, места нахождения и места происхождения капитала, или любое физическое лицо, в том числе индивидуальный предприниматель, зарегистрированное на электронной площадке)</w:t>
      </w:r>
      <w:r w:rsidR="00C5235D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46063A" w:rsidRPr="00CC10E1" w:rsidRDefault="0046063A" w:rsidP="00460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hAnsi="Times New Roman" w:cs="Times New Roman"/>
          <w:sz w:val="24"/>
          <w:szCs w:val="24"/>
        </w:rPr>
        <w:t>Клиент ЭТП вправе осуществить возврат (вывод) денежных средств, находящихся на его лицевом счете и не заблокированных в качестве задатков, в любое время. Для этого Клиент ЭТП 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ЭТП в течение 5 рабочих дней с даты получения такого Заявления при условии, что Клиент ЭТП в Заявлении указал корректные банковские реквизиты.</w:t>
      </w:r>
    </w:p>
    <w:p w:rsidR="0046063A" w:rsidRPr="00CC10E1" w:rsidRDefault="0046063A" w:rsidP="0046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C10E1">
        <w:rPr>
          <w:rFonts w:ascii="Times New Roman" w:hAnsi="Times New Roman" w:cs="Times New Roman"/>
          <w:sz w:val="24"/>
          <w:szCs w:val="24"/>
        </w:rPr>
        <w:t>При возврате (выводе) денежных средств с лицевого счета Клиента ЭТП такие денежные средства могут быть возвращены только самому Клиенту (в качестве получателя платежа указывается исключительно сам Клиент ЭТП – владелец лицевого счета). Возврат по реквизитам третьих лиц – не осуществляется.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.10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.2023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на участие в аукционе по установленной в извещении форме согласно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приложению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 извещению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В случае подачи заявки представителем заявителя предъявляется надлежащим образом оформленная доверенность.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г.Заречного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Заречного Пензенской области от 20.08.2021 № 1521 «Об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Подача заявки на участие в аукционе лицом, которое в соответствии с </w:t>
      </w:r>
      <w:r w:rsidR="00906C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другими федеральными законами не имеет права быть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участником конкретного 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Наличие сведений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заявителе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8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C52147" w:rsidRPr="0097460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рганизатор 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течение пяти дней со дня истечения срока, предусмотренного пунктом 11 статьи 39.13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направ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ляет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заключается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E53121" w:rsidRPr="00F374F8" w:rsidRDefault="00E53121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46063A" w:rsidRPr="00F374F8" w:rsidRDefault="0046063A" w:rsidP="0046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первого арендного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платежа победителем: оплата осуществляется единовременно в течение 10 дней с момента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государственной регистрации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договора аренды земельного участка. </w:t>
      </w:r>
    </w:p>
    <w:p w:rsidR="0046063A" w:rsidRPr="00500E01" w:rsidRDefault="0046063A" w:rsidP="00460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Согласно пункту 24 статьи 39.11 ЗК РФ организатор аукциона принимает решение об отказе в проведении аукциона в случае выявления обстоятельств, предусмотренных </w:t>
      </w:r>
      <w:hyperlink r:id="rId14">
        <w:r w:rsidRPr="00CC10E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00E01">
        <w:rPr>
          <w:rFonts w:ascii="Times New Roman" w:hAnsi="Times New Roman" w:cs="Times New Roman"/>
          <w:sz w:val="24"/>
          <w:szCs w:val="24"/>
        </w:rPr>
        <w:t xml:space="preserve"> статьи 39.11 ЗК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E01">
        <w:rPr>
          <w:rFonts w:ascii="Times New Roman" w:hAnsi="Times New Roman" w:cs="Times New Roman"/>
          <w:sz w:val="24"/>
          <w:szCs w:val="24"/>
        </w:rPr>
        <w:t>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6063A" w:rsidRPr="00500E01" w:rsidRDefault="0046063A" w:rsidP="00460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0E01">
        <w:rPr>
          <w:rFonts w:ascii="Times New Roman" w:hAnsi="Times New Roman" w:cs="Times New Roman"/>
          <w:sz w:val="24"/>
          <w:szCs w:val="24"/>
        </w:rPr>
        <w:t>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3E3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D"/>
    <w:rsid w:val="00031319"/>
    <w:rsid w:val="000A4906"/>
    <w:rsid w:val="000E2168"/>
    <w:rsid w:val="00171023"/>
    <w:rsid w:val="001750F5"/>
    <w:rsid w:val="001C7C73"/>
    <w:rsid w:val="002104D9"/>
    <w:rsid w:val="002154D7"/>
    <w:rsid w:val="00344935"/>
    <w:rsid w:val="003531A3"/>
    <w:rsid w:val="003B5E2C"/>
    <w:rsid w:val="003C2DAD"/>
    <w:rsid w:val="003E3D8E"/>
    <w:rsid w:val="003F581D"/>
    <w:rsid w:val="00420D27"/>
    <w:rsid w:val="004478B1"/>
    <w:rsid w:val="0046063A"/>
    <w:rsid w:val="00484FF4"/>
    <w:rsid w:val="005368E4"/>
    <w:rsid w:val="005F67C7"/>
    <w:rsid w:val="006037C5"/>
    <w:rsid w:val="00612A43"/>
    <w:rsid w:val="0066382B"/>
    <w:rsid w:val="00670DE9"/>
    <w:rsid w:val="00677F4E"/>
    <w:rsid w:val="00686DE0"/>
    <w:rsid w:val="006A379B"/>
    <w:rsid w:val="0071234B"/>
    <w:rsid w:val="00775786"/>
    <w:rsid w:val="00794E7F"/>
    <w:rsid w:val="00854768"/>
    <w:rsid w:val="008C7A56"/>
    <w:rsid w:val="00906CAC"/>
    <w:rsid w:val="00974609"/>
    <w:rsid w:val="0099721B"/>
    <w:rsid w:val="009C29AA"/>
    <w:rsid w:val="00A019C0"/>
    <w:rsid w:val="00A70DB9"/>
    <w:rsid w:val="00B311D6"/>
    <w:rsid w:val="00B51CBB"/>
    <w:rsid w:val="00BD631F"/>
    <w:rsid w:val="00C52147"/>
    <w:rsid w:val="00C5235D"/>
    <w:rsid w:val="00CD2F4E"/>
    <w:rsid w:val="00CE66BD"/>
    <w:rsid w:val="00D227FB"/>
    <w:rsid w:val="00D2317F"/>
    <w:rsid w:val="00E1391F"/>
    <w:rsid w:val="00E334CC"/>
    <w:rsid w:val="00E53121"/>
    <w:rsid w:val="00E65C6C"/>
    <w:rsid w:val="00E84B18"/>
    <w:rsid w:val="00EA6017"/>
    <w:rsid w:val="00EB44A5"/>
    <w:rsid w:val="00F374F8"/>
    <w:rsid w:val="00FB78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BBE-4232-4189-B85F-6535320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mu@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://www.zarechny.za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hyperlink" Target="https://www.fabrikant.ru/" TargetMode="External"/><Relationship Id="rId9" Type="http://schemas.openxmlformats.org/officeDocument/2006/relationships/hyperlink" Target="consultantplus://offline/ref=E59439528A2547591D67F3D02D656B88A9109D0973CDB0C8743380FB73DDA68B5A3C3260122C58E89C0BBE316FD739BE028391ADB6Q0t3M" TargetMode="External"/><Relationship Id="rId14" Type="http://schemas.openxmlformats.org/officeDocument/2006/relationships/hyperlink" Target="consultantplus://offline/ref=A0DEED89702C9636FB8FC6F7286D635BB5ACE6456F2FEDE7A6084013372CB34477FFA10B02E8D1B223621DD5D9BDF88F7254DC4216SF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cp:lastPrinted>2023-06-16T10:15:00Z</cp:lastPrinted>
  <dcterms:created xsi:type="dcterms:W3CDTF">2023-10-23T08:09:00Z</dcterms:created>
  <dcterms:modified xsi:type="dcterms:W3CDTF">2023-10-23T08:09:00Z</dcterms:modified>
</cp:coreProperties>
</file>