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9C" w:rsidRDefault="00BC099C" w:rsidP="0020008D">
      <w:pPr>
        <w:jc w:val="center"/>
      </w:pPr>
      <w:r>
        <w:t xml:space="preserve">Перечень нормативных правовых актов, применяемых при осуществлении </w:t>
      </w:r>
      <w:r w:rsidR="0020008D">
        <w:t xml:space="preserve">муниципального </w:t>
      </w:r>
      <w:r>
        <w:t xml:space="preserve">земельного </w:t>
      </w:r>
      <w:r w:rsidR="0020008D">
        <w:t>контроля</w:t>
      </w:r>
    </w:p>
    <w:p w:rsidR="00BC099C" w:rsidRDefault="00BC099C" w:rsidP="00BC099C">
      <w:r>
        <w:t>Конституция Российской Федерации</w:t>
      </w:r>
    </w:p>
    <w:p w:rsidR="00BC099C" w:rsidRDefault="00BC099C" w:rsidP="00BC099C">
      <w:r>
        <w:t>Кодекс Российской Федерации об административных правонарушениях</w:t>
      </w:r>
    </w:p>
    <w:p w:rsidR="00BC099C" w:rsidRDefault="00BC099C" w:rsidP="00BC099C">
      <w:r>
        <w:t>Земельный кодекс Российской Федерации</w:t>
      </w:r>
    </w:p>
    <w:p w:rsidR="00BC099C" w:rsidRDefault="00BC099C" w:rsidP="00BC099C">
      <w:r>
        <w:t>Гражданский кодекс Российской Федерации (часть первая) от 30.11.1994 № 51-ФЗ</w:t>
      </w:r>
    </w:p>
    <w:p w:rsidR="00BC099C" w:rsidRDefault="00BC099C" w:rsidP="00BC099C">
      <w:r>
        <w:t>Федеральный закон от 31.07.2020 № 248-ФЗ «О государственном контроле (надзоре) и муниципальном контроле в Российской Федерации»</w:t>
      </w:r>
    </w:p>
    <w:p w:rsidR="00BC099C" w:rsidRDefault="00BC099C" w:rsidP="00BC099C">
      <w:r>
        <w:t>Федеральный закон Российской Федерации от 21.12.2004 № 172 –ФЗ «О переводе земель или земельных участков из одной категории в другую»</w:t>
      </w:r>
    </w:p>
    <w:p w:rsidR="00BC099C" w:rsidRDefault="00BC099C" w:rsidP="00BC099C">
      <w:r>
        <w:t>Федеральный закон от 24.07.2007 № 221-ФЗ «О кадастровой деятельности»</w:t>
      </w:r>
    </w:p>
    <w:p w:rsidR="00BC099C" w:rsidRDefault="00BC099C" w:rsidP="00BC099C">
      <w: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</w:t>
      </w:r>
      <w:r w:rsidR="0020008D">
        <w:t xml:space="preserve"> </w:t>
      </w:r>
      <w:r>
        <w:t>муниципального контроля»</w:t>
      </w:r>
    </w:p>
    <w:p w:rsidR="0020008D" w:rsidRDefault="0020008D" w:rsidP="0020008D">
      <w:r>
        <w:t>Федеральный закон от 07.07.2003 № 112-ФЗ «О личном подсобном хозяйстве»</w:t>
      </w:r>
    </w:p>
    <w:p w:rsidR="0020008D" w:rsidRDefault="0020008D" w:rsidP="0020008D">
      <w:r>
        <w:t>Федеральный закон от 25.10.2001 № 137-ФЗ «О введении в действие Земельного кодекса Российской Федерации»</w:t>
      </w:r>
    </w:p>
    <w:p w:rsidR="0020008D" w:rsidRDefault="0020008D" w:rsidP="0020008D">
      <w:r>
        <w:t>Федеральный закон от 21.12.2001 № 178-ФЗ «О приватизации государственного и муниципального имущества»</w:t>
      </w:r>
    </w:p>
    <w:p w:rsidR="0020008D" w:rsidRDefault="00BC099C" w:rsidP="0020008D">
      <w:r>
        <w:t>Постановление Правительства РФ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</w:t>
      </w:r>
      <w:r w:rsidR="0020008D" w:rsidRPr="0020008D">
        <w:t xml:space="preserve"> </w:t>
      </w:r>
      <w:r w:rsidR="0020008D">
        <w:t>Постановление Правительства РФ от 24.11.2021 N 2019</w:t>
      </w:r>
    </w:p>
    <w:p w:rsidR="00BC099C" w:rsidRDefault="0020008D" w:rsidP="0020008D">
      <w:r>
        <w:t xml:space="preserve">Постановление Правительства РФ от 24.11.2021 N 2019 </w:t>
      </w:r>
      <w:r w:rsidR="00C01F1B">
        <w:t>«</w:t>
      </w:r>
      <w:r>
        <w:t>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Федерации"</w:t>
      </w:r>
      <w:r w:rsidR="00BC099C">
        <w:t>) ме</w:t>
      </w:r>
      <w:r w:rsidR="00C01F1B">
        <w:t>роприятий в течение года»</w:t>
      </w:r>
    </w:p>
    <w:p w:rsidR="00BC099C" w:rsidRDefault="00BC099C" w:rsidP="00BC099C">
      <w:r>
        <w:t>Постановление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</w:p>
    <w:p w:rsidR="00BC099C" w:rsidRDefault="00BC099C" w:rsidP="00BC099C">
      <w:r>
        <w:t xml:space="preserve">Постановление Правительства РФ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</w:p>
    <w:p w:rsidR="00BC099C" w:rsidRDefault="00BC099C" w:rsidP="00BC099C">
      <w:r>
        <w:t>Постановление Правительства РФ от 18.09.2013 № 821 «Об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участка,</w:t>
      </w:r>
      <w:r w:rsidR="0020008D">
        <w:t xml:space="preserve"> </w:t>
      </w:r>
      <w:r>
        <w:t>предоставленного государственному или муниципальному учреждению, казенному предприятию (за исключением государственных академий наук и государственных учреждений, входящих в структуру Российской академии наук), при его ненадлежащем использовании»</w:t>
      </w:r>
    </w:p>
    <w:p w:rsidR="00BC099C" w:rsidRDefault="00BC099C" w:rsidP="00BC099C">
      <w:r>
        <w:lastRenderedPageBreak/>
        <w:t xml:space="preserve">Приказ Минэкономразвития России от 30.04.2009 № 141 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</w:p>
    <w:p w:rsidR="00BC099C" w:rsidRDefault="00BC099C" w:rsidP="00BC099C">
      <w:r>
        <w:t xml:space="preserve">Приказ Генпрокуратуры России от 27.03.2009 № 93 «О реализации 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</w:p>
    <w:p w:rsidR="0020008D" w:rsidRDefault="0020008D" w:rsidP="0020008D">
      <w:r>
        <w:t>Приказ Генпрокуратуры России от 08.11.2019 N 783 «О Порядке формирования органами прокуратуры Российской Федерации ежегодного сводного плана проведения плановых проверок юридических лиц и индивидуальных предпринимателей»</w:t>
      </w:r>
    </w:p>
    <w:p w:rsidR="0020008D" w:rsidRDefault="0020008D" w:rsidP="0020008D">
      <w:r w:rsidRPr="0020008D">
        <w:t xml:space="preserve">Приказ </w:t>
      </w:r>
      <w:proofErr w:type="spellStart"/>
      <w:r w:rsidRPr="0020008D">
        <w:t>Росреестра</w:t>
      </w:r>
      <w:proofErr w:type="spellEnd"/>
      <w:r w:rsidRPr="0020008D">
        <w:t xml:space="preserve"> от 10.11.2020 N П/0412</w:t>
      </w:r>
      <w:r>
        <w:t xml:space="preserve"> «</w:t>
      </w:r>
      <w:r w:rsidRPr="0020008D">
        <w:t>Об утверждении классификатора видов разрешенного и</w:t>
      </w:r>
      <w:r>
        <w:t>спользования земельных участков»</w:t>
      </w:r>
    </w:p>
    <w:p w:rsidR="00DE671B" w:rsidRPr="0020008D" w:rsidRDefault="00DE671B" w:rsidP="00DE671B">
      <w:r>
        <w:t>У</w:t>
      </w:r>
      <w:r>
        <w:t>став закрытого административно-территориального образования горо</w:t>
      </w:r>
      <w:r>
        <w:t xml:space="preserve">да Заречного Пензенской области </w:t>
      </w:r>
      <w:r>
        <w:t>(принят Решением Собрания представителей г.</w:t>
      </w:r>
      <w:r>
        <w:t xml:space="preserve"> Заречного от 19.12.2005 N 142) </w:t>
      </w:r>
      <w:r>
        <w:t>(Зарегистрировано в ГУ Минюста РФ по Приволжскому федеральному округу 22.12.2005 N RU583010002005001)</w:t>
      </w:r>
      <w:bookmarkStart w:id="0" w:name="_GoBack"/>
      <w:bookmarkEnd w:id="0"/>
    </w:p>
    <w:p w:rsidR="0020008D" w:rsidRDefault="00C01F1B" w:rsidP="00C01F1B">
      <w:pPr>
        <w:jc w:val="both"/>
      </w:pPr>
      <w:r>
        <w:t>Решение Собрания представителей г. Заречного от 25.11.2021 N 185 «Об утверждении Положения о муниципальном земельном контроле на территории закрытого административно-территориального образования города Заречного Пензенской области» (вместе с «Положением о муниципальном земельном контроле на территории закрытого административно-территориального образования города Заречного Пензенской области»)</w:t>
      </w:r>
    </w:p>
    <w:p w:rsidR="00C01F1B" w:rsidRDefault="00C01F1B" w:rsidP="00C01F1B">
      <w:pPr>
        <w:jc w:val="both"/>
      </w:pPr>
    </w:p>
    <w:p w:rsidR="0020008D" w:rsidRDefault="0020008D"/>
    <w:sectPr w:rsidR="0020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5C"/>
    <w:rsid w:val="0020008D"/>
    <w:rsid w:val="0053586B"/>
    <w:rsid w:val="009C4D5C"/>
    <w:rsid w:val="00BC099C"/>
    <w:rsid w:val="00C01F1B"/>
    <w:rsid w:val="00DE671B"/>
    <w:rsid w:val="00EE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7BFAB-C60F-4C9D-B076-BEADE69A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Цисельская</dc:creator>
  <cp:keywords/>
  <dc:description/>
  <cp:lastModifiedBy>Лариса В. Цисельская</cp:lastModifiedBy>
  <cp:revision>4</cp:revision>
  <cp:lastPrinted>2022-03-01T14:46:00Z</cp:lastPrinted>
  <dcterms:created xsi:type="dcterms:W3CDTF">2022-03-01T14:48:00Z</dcterms:created>
  <dcterms:modified xsi:type="dcterms:W3CDTF">2022-03-04T08:55:00Z</dcterms:modified>
</cp:coreProperties>
</file>